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1E8F8" w14:textId="77777777" w:rsidR="004850DA" w:rsidRPr="001F26E6" w:rsidRDefault="004850DA" w:rsidP="004850DA">
      <w:pPr>
        <w:pStyle w:val="p1"/>
        <w:jc w:val="both"/>
        <w:rPr>
          <w:sz w:val="24"/>
          <w:szCs w:val="24"/>
        </w:rPr>
      </w:pPr>
      <w:r w:rsidRPr="001F26E6">
        <w:rPr>
          <w:b/>
          <w:noProof/>
          <w:sz w:val="24"/>
          <w:szCs w:val="24"/>
        </w:rPr>
        <w:drawing>
          <wp:anchor distT="0" distB="0" distL="114300" distR="114300" simplePos="0" relativeHeight="251659264" behindDoc="1" locked="0" layoutInCell="1" allowOverlap="1" wp14:anchorId="671C2210" wp14:editId="3D53B753">
            <wp:simplePos x="0" y="0"/>
            <wp:positionH relativeFrom="column">
              <wp:posOffset>-45085</wp:posOffset>
            </wp:positionH>
            <wp:positionV relativeFrom="paragraph">
              <wp:posOffset>-392575</wp:posOffset>
            </wp:positionV>
            <wp:extent cx="805180" cy="796290"/>
            <wp:effectExtent l="0" t="0" r="0" b="3810"/>
            <wp:wrapTight wrapText="bothSides">
              <wp:wrapPolygon edited="0">
                <wp:start x="0" y="0"/>
                <wp:lineTo x="0" y="21359"/>
                <wp:lineTo x="21123" y="21359"/>
                <wp:lineTo x="21123" y="0"/>
                <wp:lineTo x="0" y="0"/>
              </wp:wrapPolygon>
            </wp:wrapTight>
            <wp:docPr id="321331566"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31566" name="Gambar 321331566"/>
                    <pic:cNvPicPr/>
                  </pic:nvPicPr>
                  <pic:blipFill>
                    <a:blip r:embed="rId8"/>
                    <a:stretch>
                      <a:fillRect/>
                    </a:stretch>
                  </pic:blipFill>
                  <pic:spPr>
                    <a:xfrm>
                      <a:off x="0" y="0"/>
                      <a:ext cx="805180" cy="79629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1F26E6">
        <w:rPr>
          <w:b/>
          <w:bCs/>
          <w:sz w:val="24"/>
          <w:szCs w:val="24"/>
        </w:rPr>
        <w:t>Journal</w:t>
      </w:r>
      <w:proofErr w:type="spellEnd"/>
      <w:r w:rsidRPr="001F26E6">
        <w:rPr>
          <w:b/>
          <w:bCs/>
          <w:sz w:val="24"/>
          <w:szCs w:val="24"/>
        </w:rPr>
        <w:t xml:space="preserve"> </w:t>
      </w:r>
      <w:proofErr w:type="spellStart"/>
      <w:r w:rsidRPr="001F26E6">
        <w:rPr>
          <w:b/>
          <w:bCs/>
          <w:sz w:val="24"/>
          <w:szCs w:val="24"/>
        </w:rPr>
        <w:t>of</w:t>
      </w:r>
      <w:proofErr w:type="spellEnd"/>
      <w:r w:rsidRPr="001F26E6">
        <w:rPr>
          <w:b/>
          <w:bCs/>
          <w:sz w:val="24"/>
          <w:szCs w:val="24"/>
        </w:rPr>
        <w:t xml:space="preserve"> </w:t>
      </w:r>
      <w:proofErr w:type="spellStart"/>
      <w:r w:rsidRPr="001F26E6">
        <w:rPr>
          <w:b/>
          <w:bCs/>
          <w:sz w:val="24"/>
          <w:szCs w:val="24"/>
        </w:rPr>
        <w:t>Contemporary</w:t>
      </w:r>
      <w:proofErr w:type="spellEnd"/>
      <w:r w:rsidRPr="001F26E6">
        <w:rPr>
          <w:b/>
          <w:bCs/>
          <w:sz w:val="24"/>
          <w:szCs w:val="24"/>
        </w:rPr>
        <w:t xml:space="preserve"> Islamic</w:t>
      </w:r>
    </w:p>
    <w:p w14:paraId="1D833D2D" w14:textId="77777777" w:rsidR="004850DA" w:rsidRDefault="004850DA" w:rsidP="004850DA">
      <w:pPr>
        <w:pStyle w:val="p1"/>
        <w:jc w:val="both"/>
      </w:pPr>
      <w:proofErr w:type="spellStart"/>
      <w:r w:rsidRPr="001F26E6">
        <w:rPr>
          <w:b/>
          <w:bCs/>
          <w:sz w:val="24"/>
          <w:szCs w:val="24"/>
        </w:rPr>
        <w:t>Education</w:t>
      </w:r>
      <w:proofErr w:type="spellEnd"/>
      <w:r w:rsidRPr="001F26E6">
        <w:rPr>
          <w:b/>
          <w:bCs/>
          <w:sz w:val="24"/>
          <w:szCs w:val="24"/>
        </w:rPr>
        <w:t xml:space="preserve"> </w:t>
      </w:r>
      <w:proofErr w:type="spellStart"/>
      <w:r w:rsidRPr="001F26E6">
        <w:rPr>
          <w:b/>
          <w:bCs/>
          <w:sz w:val="24"/>
          <w:szCs w:val="24"/>
        </w:rPr>
        <w:t>Research</w:t>
      </w:r>
      <w:proofErr w:type="spellEnd"/>
      <w:r w:rsidRPr="001F26E6">
        <w:rPr>
          <w:b/>
          <w:bCs/>
          <w:sz w:val="24"/>
          <w:szCs w:val="24"/>
        </w:rPr>
        <w:t xml:space="preserve"> (JCIER)</w:t>
      </w:r>
      <w:r w:rsidRPr="001F26E6">
        <w:rPr>
          <w:rStyle w:val="s1"/>
          <w:sz w:val="24"/>
          <w:szCs w:val="24"/>
        </w:rPr>
        <w:t xml:space="preserve">  </w:t>
      </w:r>
      <w:r>
        <w:rPr>
          <w:rStyle w:val="s1"/>
        </w:rPr>
        <w:tab/>
      </w:r>
      <w:r>
        <w:rPr>
          <w:rStyle w:val="s1"/>
        </w:rPr>
        <w:tab/>
      </w:r>
      <w:r>
        <w:rPr>
          <w:rStyle w:val="s1"/>
        </w:rPr>
        <w:tab/>
        <w:t xml:space="preserve">                           </w:t>
      </w:r>
      <w:r w:rsidRPr="0098459E">
        <w:rPr>
          <w:rStyle w:val="s1"/>
          <w:b/>
          <w:bCs/>
          <w:color w:val="000000" w:themeColor="text1"/>
        </w:rPr>
        <w:t>Vol. 2, No. 1, Maret  2026</w:t>
      </w:r>
    </w:p>
    <w:p w14:paraId="4B18954B" w14:textId="10083247" w:rsidR="004850DA" w:rsidRPr="004850DA" w:rsidRDefault="004850DA" w:rsidP="004850DA">
      <w:pPr>
        <w:spacing w:after="160"/>
        <w:jc w:val="both"/>
        <w:rPr>
          <w:b/>
          <w:sz w:val="28"/>
        </w:rPr>
      </w:pPr>
      <w:r>
        <w:rPr>
          <w:b/>
          <w:noProof/>
          <w:sz w:val="28"/>
        </w:rPr>
        <mc:AlternateContent>
          <mc:Choice Requires="wps">
            <w:drawing>
              <wp:anchor distT="0" distB="0" distL="114300" distR="114300" simplePos="0" relativeHeight="251660288" behindDoc="0" locked="0" layoutInCell="1" allowOverlap="1" wp14:anchorId="4FACBA20" wp14:editId="306D48B3">
                <wp:simplePos x="0" y="0"/>
                <wp:positionH relativeFrom="column">
                  <wp:posOffset>-874558</wp:posOffset>
                </wp:positionH>
                <wp:positionV relativeFrom="paragraph">
                  <wp:posOffset>48260</wp:posOffset>
                </wp:positionV>
                <wp:extent cx="6103475" cy="0"/>
                <wp:effectExtent l="25400" t="25400" r="31115" b="76200"/>
                <wp:wrapNone/>
                <wp:docPr id="1077089672" name="Konektor Lurus 2"/>
                <wp:cNvGraphicFramePr/>
                <a:graphic xmlns:a="http://schemas.openxmlformats.org/drawingml/2006/main">
                  <a:graphicData uri="http://schemas.microsoft.com/office/word/2010/wordprocessingShape">
                    <wps:wsp>
                      <wps:cNvCnPr/>
                      <wps:spPr>
                        <a:xfrm flipV="1">
                          <a:off x="0" y="0"/>
                          <a:ext cx="6103475"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05FCD9" id="Konektor Lurus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85pt,3.8pt" to="411.75pt,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" strokecolor="black [3213]" strokeweight="1pt">
                <v:shadow on="t" color="black" opacity="24903f" origin=",.5" offset="0,.55556mm"/>
              </v:line>
            </w:pict>
          </mc:Fallback>
        </mc:AlternateContent>
      </w:r>
      <w:r>
        <w:rPr>
          <w:b/>
          <w:sz w:val="28"/>
        </w:rPr>
        <w:t xml:space="preserve"> </w:t>
      </w:r>
    </w:p>
    <w:p w14:paraId="4C8B810B" w14:textId="77777777" w:rsidR="004850DA" w:rsidRDefault="004850DA" w:rsidP="004850DA">
      <w:pPr>
        <w:pStyle w:val="Judul"/>
        <w:jc w:val="both"/>
        <w:rPr>
          <w:rFonts w:ascii="Times New Roman" w:eastAsia="Times New Roman" w:hAnsi="Times New Roman"/>
          <w:sz w:val="21"/>
        </w:rPr>
      </w:pPr>
    </w:p>
    <w:p w14:paraId="46904274" w14:textId="275233A9" w:rsidR="004850DA" w:rsidRPr="004850DA" w:rsidRDefault="00000000" w:rsidP="004850DA">
      <w:pPr>
        <w:pStyle w:val="Judul"/>
        <w:jc w:val="center"/>
        <w:rPr>
          <w:rFonts w:ascii="Times New Roman" w:eastAsia="Times New Roman" w:hAnsi="Times New Roman"/>
          <w:color w:val="000000" w:themeColor="text1"/>
          <w:sz w:val="28"/>
          <w:szCs w:val="28"/>
        </w:rPr>
      </w:pPr>
      <w:r w:rsidRPr="004850DA">
        <w:rPr>
          <w:rFonts w:ascii="Times New Roman" w:eastAsia="Times New Roman" w:hAnsi="Times New Roman"/>
          <w:color w:val="000000" w:themeColor="text1"/>
          <w:sz w:val="28"/>
          <w:szCs w:val="28"/>
        </w:rPr>
        <w:t>Character Formation through Inclusive Islamic Religious Education</w:t>
      </w:r>
    </w:p>
    <w:p w14:paraId="32D0B1EC" w14:textId="77777777" w:rsidR="004850DA" w:rsidRPr="004850DA" w:rsidRDefault="004850DA" w:rsidP="004850DA">
      <w:pPr>
        <w:jc w:val="center"/>
      </w:pPr>
    </w:p>
    <w:p w14:paraId="03FAE79E" w14:textId="77777777" w:rsidR="00502BAB" w:rsidRDefault="00000000" w:rsidP="004850DA">
      <w:pPr>
        <w:jc w:val="center"/>
      </w:pPr>
      <w:r>
        <w:t>SAHRINI</w:t>
      </w:r>
    </w:p>
    <w:p w14:paraId="6F564A88" w14:textId="77777777" w:rsidR="004850DA" w:rsidRDefault="004850DA" w:rsidP="004850DA">
      <w:pPr>
        <w:jc w:val="center"/>
      </w:pPr>
    </w:p>
    <w:p w14:paraId="1DAF29DB" w14:textId="22459DA3" w:rsidR="004850DA" w:rsidRDefault="004850DA" w:rsidP="004850DA">
      <w:pPr>
        <w:jc w:val="center"/>
      </w:pPr>
      <w:r>
        <w:t>Universitas Muhammadiyah Makassar</w:t>
      </w:r>
    </w:p>
    <w:p w14:paraId="17D22A8C" w14:textId="597B7EC2" w:rsidR="004850DA" w:rsidRDefault="00000000" w:rsidP="004850DA">
      <w:pPr>
        <w:jc w:val="center"/>
      </w:pPr>
      <w:r>
        <w:t>sahr</w:t>
      </w:r>
      <w:r w:rsidR="004850DA">
        <w:t>i</w:t>
      </w:r>
      <w:r>
        <w:t>ni@</w:t>
      </w:r>
      <w:r w:rsidR="004850DA">
        <w:t>gmail.com</w:t>
      </w:r>
    </w:p>
    <w:p w14:paraId="4B943B04" w14:textId="74B6FCC5" w:rsidR="00502BAB" w:rsidRDefault="00502BAB" w:rsidP="004850DA">
      <w:pPr>
        <w:jc w:val="both"/>
      </w:pPr>
    </w:p>
    <w:p w14:paraId="39856E5A" w14:textId="77777777" w:rsidR="00502BAB" w:rsidRPr="004850DA" w:rsidRDefault="00000000" w:rsidP="004850DA">
      <w:pPr>
        <w:pStyle w:val="Judul1"/>
        <w:jc w:val="both"/>
        <w:rPr>
          <w:color w:val="000000" w:themeColor="text1"/>
        </w:rPr>
      </w:pPr>
      <w:r w:rsidRPr="004850DA">
        <w:rPr>
          <w:rFonts w:ascii="Times New Roman" w:eastAsia="Times New Roman" w:hAnsi="Times New Roman"/>
          <w:color w:val="000000" w:themeColor="text1"/>
          <w:sz w:val="21"/>
        </w:rPr>
        <w:t>Abstract</w:t>
      </w:r>
    </w:p>
    <w:p w14:paraId="4EE7395A" w14:textId="77777777" w:rsidR="00502BAB" w:rsidRDefault="00000000" w:rsidP="004850DA">
      <w:pPr>
        <w:jc w:val="both"/>
      </w:pPr>
      <w:r>
        <w:t>This study examines character formation through inclusive Islamic Religious Education (IRE) by analyzing how inclusive, value-centered, and empathetic teaching practices contribute to the development of students’ religious, social, and moral character. The study was conducted in the context of junior high school learning, where Islamic education is expected not only to transmit doctrinal knowledge but also to shape responsibility, discipline, empathy, tolerance, and ethical behavior. Using a quantitative correlational design, this research involved 75 students selected purposively. Data were collected using a validated Likert-scale questionnaire and analyzed through descriptive statistics, validity and reliability tests, and simple linear regression using SPSS version 26. The findings show that inclusive IRE learning methods were perceived positively by students, with a mean score of 4.26, while student character formation achieved a very good category with a mean score of 4.30. Regression analysis indicates a positive and significant influence of inclusive IRE learning methods on character formation, with a coefficient of determination (R²) of 0.375. This means that 37.5% of student character formation can be explained by the inclusive IRE methods applied in the classroom. The study confirms that character formation in Islamic education becomes stronger when teachers use inclusive strategies, empathetic interaction, contextual learning, value modeling, reflective dialogue, and social-emotional reinforcement. These findings contribute to the development of Islamic pedagogy that is not only cognitive but also spiritual, affective, social, and transformative.</w:t>
      </w:r>
    </w:p>
    <w:p w14:paraId="1790168D" w14:textId="77777777" w:rsidR="00502BAB" w:rsidRDefault="00000000" w:rsidP="004850DA">
      <w:pPr>
        <w:jc w:val="both"/>
      </w:pPr>
      <w:r w:rsidRPr="004850DA">
        <w:rPr>
          <w:b/>
          <w:bCs/>
          <w:i/>
          <w:color w:val="000000" w:themeColor="text1"/>
        </w:rPr>
        <w:t>Keywords:</w:t>
      </w:r>
      <w:r>
        <w:rPr>
          <w:i/>
        </w:rPr>
        <w:t xml:space="preserve"> Character Formation, Inclusive Islamic Education, Islamic Religious Education, Inclusive Pedagogy, Student Character, Moral Development</w:t>
      </w:r>
    </w:p>
    <w:p w14:paraId="0DBDE56F" w14:textId="77777777" w:rsidR="00502BAB" w:rsidRDefault="00000000" w:rsidP="004850DA">
      <w:pPr>
        <w:pStyle w:val="Judul1"/>
        <w:jc w:val="both"/>
      </w:pPr>
      <w:r>
        <w:rPr>
          <w:rFonts w:ascii="Times New Roman" w:eastAsia="Times New Roman" w:hAnsi="Times New Roman"/>
          <w:sz w:val="21"/>
        </w:rPr>
        <w:t>Introduction</w:t>
      </w:r>
    </w:p>
    <w:p w14:paraId="49178E5E" w14:textId="77777777" w:rsidR="00502BAB" w:rsidRDefault="00000000" w:rsidP="004850DA">
      <w:pPr>
        <w:jc w:val="both"/>
      </w:pPr>
      <w:r>
        <w:t>Islamic Religious Education (IRE) has a strategic position in shaping students into individuals who are religious, ethical, responsible, and socially sensitive. In the Indonesian educational context, IRE is not merely a subject that teaches religious doctrine, but also a formative space where students learn to internalize Islamic values in daily life. Through IRE, students are expected to understand faith, worship, morality, and social responsibility as interconnected dimensions of Muslim personality. Therefore, the success of IRE should not only be measured by cognitive mastery but also by the development of character, behavior, and moral awareness.</w:t>
      </w:r>
    </w:p>
    <w:p w14:paraId="27BD8B16" w14:textId="77777777" w:rsidR="00502BAB" w:rsidRDefault="00000000" w:rsidP="004850DA">
      <w:pPr>
        <w:jc w:val="both"/>
      </w:pPr>
      <w:r>
        <w:t>The demand for character formation has become increasingly urgent in the contemporary era. Globalization, digital transformation, social media exposure, and the weakening of direct interpersonal interaction have created new challenges for students. Learners are now exposed to diverse values, lifestyles, and information streams that may influence their attitudes and behavior. In this context, IRE must respond by strengthening character formation through pedagogical approaches that are inclusive, contextual, dialogical, and relevant to students’ lived experiences.</w:t>
      </w:r>
    </w:p>
    <w:p w14:paraId="2D8D83CA" w14:textId="77777777" w:rsidR="00502BAB" w:rsidRDefault="00000000" w:rsidP="004850DA">
      <w:pPr>
        <w:jc w:val="both"/>
      </w:pPr>
      <w:r>
        <w:t xml:space="preserve">Inclusive Islamic Religious Education refers to learning practices that provide space for all students to participate meaningfully regardless of academic ability, social background, learning style, emotional readiness, or personal experience. Inclusive pedagogy in IRE emphasizes acceptance, empathy, student voice, differentiated instruction, respectful interaction, and value-based participation. Rather than </w:t>
      </w:r>
      <w:r>
        <w:lastRenderedPageBreak/>
        <w:t>positioning students as passive recipients of religious knowledge, inclusive IRE invites them to think, feel, reflect, practice, and relate Islamic values to real social situations.</w:t>
      </w:r>
    </w:p>
    <w:p w14:paraId="595ACF54" w14:textId="77777777" w:rsidR="00502BAB" w:rsidRDefault="00000000" w:rsidP="004850DA">
      <w:pPr>
        <w:jc w:val="both"/>
      </w:pPr>
      <w:r>
        <w:t>Character formation through inclusive IRE is closely connected to the role of teachers. Teachers function not only as transmitters of knowledge but also as moral models, facilitators of values, and companions in students’ spiritual growth. Their attitudes, language, fairness, empathy, and classroom management become part of the moral curriculum experienced by students. When teachers create a safe and inclusive learning environment, students are more likely to develop confidence, responsibility, discipline, tolerance, and empathy.</w:t>
      </w:r>
    </w:p>
    <w:p w14:paraId="0BD0B258" w14:textId="77777777" w:rsidR="00502BAB" w:rsidRDefault="00000000" w:rsidP="004850DA">
      <w:pPr>
        <w:jc w:val="both"/>
      </w:pPr>
      <w:r>
        <w:t>Previous studies emphasize that character education in Islamic contexts should integrate cognitive understanding, affective engagement, and behavioral habituation. Value-based learning, project-based learning, reflective discussion, social-emotional learning, and teacher modeling have been found to support the internalization of religious values. Such approaches are particularly important because character cannot be formed only through lectures; it must be cultivated through repeated practice, meaningful interaction, and reflective experiences.</w:t>
      </w:r>
    </w:p>
    <w:p w14:paraId="605691DD" w14:textId="77777777" w:rsidR="00502BAB" w:rsidRDefault="00000000" w:rsidP="004850DA">
      <w:pPr>
        <w:jc w:val="both"/>
      </w:pPr>
      <w:r>
        <w:t>The inclusive dimension of Islamic education is also important because students differ in their readiness, interest, and ways of learning. Some students respond better to stories and examples, while others learn through discussion, practice, group activities, or visual media. Inclusive IRE allows teachers to accommodate these differences and ensure that every student has access to meaningful moral learning. This approach is in line with the broader aim of Islamic education, namely to develop human beings who possess faith, knowledge, noble character, and social responsibility.</w:t>
      </w:r>
    </w:p>
    <w:p w14:paraId="7426B874" w14:textId="77777777" w:rsidR="00502BAB" w:rsidRDefault="00000000" w:rsidP="004850DA">
      <w:pPr>
        <w:jc w:val="both"/>
      </w:pPr>
      <w:r>
        <w:t>In practical terms, character formation through inclusive IRE can be realized through several strategies. First, teachers can use contextual examples that connect Islamic teachings with students’ daily experiences. Second, they can facilitate reflective questions that encourage students to evaluate their actions. Third, they can apply collaborative learning so that students practice cooperation and respect. Fourth, they can provide moral modeling through teacher behavior. Fifth, they can create classroom rules that reflect Islamic values such as honesty, discipline, tolerance, and responsibility.</w:t>
      </w:r>
    </w:p>
    <w:p w14:paraId="0C7F2CEF" w14:textId="77777777" w:rsidR="00502BAB" w:rsidRDefault="00000000" w:rsidP="004850DA">
      <w:pPr>
        <w:jc w:val="both"/>
      </w:pPr>
      <w:r>
        <w:t>Despite the importance of inclusive IRE, implementation challenges remain. Some learning practices are still dominated by conventional teacher-centered methods. Limited teacher training, insufficient instructional resources, and the absence of systematic assessment of character formation can reduce the effectiveness of inclusive pedagogy. In addition, the strong focus on academic achievement sometimes makes affective and moral dimensions less visible in classroom evaluation.</w:t>
      </w:r>
    </w:p>
    <w:p w14:paraId="05EB8ACB" w14:textId="77777777" w:rsidR="00502BAB" w:rsidRDefault="00000000" w:rsidP="004850DA">
      <w:pPr>
        <w:jc w:val="both"/>
      </w:pPr>
      <w:r>
        <w:t>This study therefore focuses on character formation through inclusive Islamic Religious Education. It examines how inclusive IRE learning methods are perceived by students, how students’ character formation is categorized, and how far inclusive IRE methods influence student character formation. By maintaining the quantitative basis of the original study, this article provides empirical evidence that inclusive Islamic pedagogy can serve as a meaningful pathway for strengthening student character.</w:t>
      </w:r>
    </w:p>
    <w:p w14:paraId="3838498A" w14:textId="77777777" w:rsidR="00502BAB" w:rsidRDefault="00000000" w:rsidP="004850DA">
      <w:pPr>
        <w:pStyle w:val="Judul1"/>
        <w:jc w:val="both"/>
      </w:pPr>
      <w:r>
        <w:rPr>
          <w:rFonts w:ascii="Times New Roman" w:eastAsia="Times New Roman" w:hAnsi="Times New Roman"/>
          <w:sz w:val="21"/>
        </w:rPr>
        <w:t>Research Methodology</w:t>
      </w:r>
    </w:p>
    <w:p w14:paraId="626A0B06" w14:textId="77777777" w:rsidR="00502BAB" w:rsidRDefault="00000000" w:rsidP="004850DA">
      <w:pPr>
        <w:jc w:val="both"/>
      </w:pPr>
      <w:r>
        <w:t>This study employed a quantitative correlational design to analyze the influence of inclusive Islamic Religious Education learning methods on student character formation. The research design was selected because the study sought to measure the relationship between the independent variable, namely inclusive IRE learning methods, and the dependent variable, namely student character formation.</w:t>
      </w:r>
    </w:p>
    <w:p w14:paraId="1935C17E" w14:textId="77777777" w:rsidR="00502BAB" w:rsidRDefault="00000000" w:rsidP="004850DA">
      <w:pPr>
        <w:jc w:val="both"/>
      </w:pPr>
      <w:r>
        <w:t>The population of this study consisted of students who participated in Islamic Religious Education learning. The sample included 75 students selected purposively because they were directly involved in the learning process and were able to provide responses regarding the teaching methods and character formation experiences. Data were collected using a closed-ended Likert-scale questionnaire consisting of items measuring inclusive IRE learning methods and student character formation.</w:t>
      </w:r>
    </w:p>
    <w:p w14:paraId="23DCDF32" w14:textId="77777777" w:rsidR="00502BAB" w:rsidRDefault="00000000" w:rsidP="004850DA">
      <w:pPr>
        <w:jc w:val="both"/>
      </w:pPr>
      <w:r>
        <w:t>The questionnaire was designed to capture students’ perceptions of inclusive learning practices, including teacher empathy, student participation, contextual explanation, value modeling, reflective discussion, fairness, and support for diverse learning needs. Student character formation was measured through indicators such as responsibility, discipline, empathy, religious awareness, honesty, cooperation, respect, tolerance, and social concern.</w:t>
      </w:r>
    </w:p>
    <w:p w14:paraId="6B6B3563" w14:textId="77777777" w:rsidR="00502BAB" w:rsidRDefault="00000000" w:rsidP="004850DA">
      <w:pPr>
        <w:jc w:val="both"/>
      </w:pPr>
      <w:r>
        <w:t>Before being used for data analysis, the instrument was tested for validity and reliability. Reliability testing using Cronbach’s Alpha produced a value of 0.846, indicating a high level of internal consistency. The data were then analyzed using descriptive statistics and simple linear regression with SPSS version 26. Descriptive analysis was used to determine the category of each variable, while regression analysis was used to determine the influence of inclusive IRE methods on student character formation.</w:t>
      </w:r>
    </w:p>
    <w:p w14:paraId="0AEC07F6" w14:textId="77777777" w:rsidR="00502BAB" w:rsidRDefault="00000000" w:rsidP="004850DA">
      <w:pPr>
        <w:jc w:val="both"/>
      </w:pPr>
      <w:r>
        <w:lastRenderedPageBreak/>
        <w:t>The interpretation of mean scores followed the criteria adapted from Sugiyono. Scores ranging from 1.00 to 1.80 were categorized as very poor; scores above 1.80 to 2.60 as poor; scores above 2.60 to 3.40 as fair; scores above 3.40 to 4.20 as good; and scores above 4.20 to 5.00 as very good. This classification served as the basis for interpreting students’ responses to both research variables.</w:t>
      </w:r>
    </w:p>
    <w:p w14:paraId="1BFA188C" w14:textId="77777777" w:rsidR="00502BAB" w:rsidRDefault="00000000" w:rsidP="004850DA">
      <w:pPr>
        <w:jc w:val="both"/>
      </w:pPr>
      <w:r>
        <w:t>The quantitative results were interpreted pedagogically to explain how inclusive Islamic Religious Education contributes to character formation. Therefore, the analysis did not only present statistical results but also connected the findings to the broader discourse on Islamic pedagogy, inclusive learning, and moral development.</w:t>
      </w:r>
    </w:p>
    <w:p w14:paraId="648C84D4" w14:textId="77777777" w:rsidR="00502BAB" w:rsidRDefault="00000000" w:rsidP="004850DA">
      <w:pPr>
        <w:pStyle w:val="Judul1"/>
        <w:jc w:val="both"/>
      </w:pPr>
      <w:r>
        <w:rPr>
          <w:rFonts w:ascii="Times New Roman" w:eastAsia="Times New Roman" w:hAnsi="Times New Roman"/>
          <w:sz w:val="21"/>
        </w:rPr>
        <w:t>Research Findings and Discussion</w:t>
      </w:r>
    </w:p>
    <w:p w14:paraId="7DD0AE46" w14:textId="77777777" w:rsidR="00502BAB" w:rsidRDefault="00000000" w:rsidP="004850DA">
      <w:pPr>
        <w:pStyle w:val="Judul2"/>
        <w:jc w:val="both"/>
      </w:pPr>
      <w:r>
        <w:rPr>
          <w:rFonts w:ascii="Times New Roman" w:eastAsia="Times New Roman" w:hAnsi="Times New Roman"/>
          <w:sz w:val="21"/>
        </w:rPr>
        <w:t>Research Findings</w:t>
      </w:r>
    </w:p>
    <w:p w14:paraId="49BABDE6" w14:textId="77777777" w:rsidR="00502BAB" w:rsidRDefault="00000000" w:rsidP="004850DA">
      <w:pPr>
        <w:pStyle w:val="Judul3"/>
        <w:jc w:val="both"/>
      </w:pPr>
      <w:r>
        <w:rPr>
          <w:rFonts w:ascii="Times New Roman" w:eastAsia="Times New Roman" w:hAnsi="Times New Roman"/>
        </w:rPr>
        <w:t>1. Inclusive Islamic Religious Education Learning Methods</w:t>
      </w:r>
    </w:p>
    <w:p w14:paraId="1C13EDCF" w14:textId="77777777" w:rsidR="00502BAB" w:rsidRDefault="00000000" w:rsidP="004850DA">
      <w:pPr>
        <w:jc w:val="both"/>
      </w:pPr>
      <w:r>
        <w:t>The first finding concerns students’ perceptions of inclusive Islamic Religious Education learning methods. The data were obtained through a questionnaire consisting of 15 items. The results show that the overall mean score of the inclusive IRE learning method variable was 4.26, which falls within the very good category. This indicates that students perceived the learning methods used in IRE as positive, inclusive, supportive, and relevant to their character development.</w:t>
      </w:r>
    </w:p>
    <w:tbl>
      <w:tblPr>
        <w:tblStyle w:val="KisiTabel"/>
        <w:tblW w:w="0" w:type="auto"/>
        <w:jc w:val="center"/>
        <w:tblLook w:val="04A0" w:firstRow="1" w:lastRow="0" w:firstColumn="1" w:lastColumn="0" w:noHBand="0" w:noVBand="1"/>
      </w:tblPr>
      <w:tblGrid>
        <w:gridCol w:w="4557"/>
        <w:gridCol w:w="4561"/>
      </w:tblGrid>
      <w:tr w:rsidR="00502BAB" w14:paraId="715A6581" w14:textId="77777777">
        <w:trPr>
          <w:jc w:val="center"/>
        </w:trPr>
        <w:tc>
          <w:tcPr>
            <w:tcW w:w="4706" w:type="dxa"/>
            <w:shd w:val="clear" w:color="auto" w:fill="D9EAF7"/>
            <w:tcMar>
              <w:top w:w="80" w:type="dxa"/>
              <w:left w:w="80" w:type="dxa"/>
              <w:bottom w:w="80" w:type="dxa"/>
              <w:right w:w="80" w:type="dxa"/>
            </w:tcMar>
            <w:vAlign w:val="center"/>
          </w:tcPr>
          <w:p w14:paraId="4396DC17" w14:textId="77777777" w:rsidR="00502BAB" w:rsidRDefault="00000000" w:rsidP="004850DA">
            <w:pPr>
              <w:jc w:val="both"/>
            </w:pPr>
            <w:r>
              <w:rPr>
                <w:b/>
                <w:sz w:val="16"/>
              </w:rPr>
              <w:t>Mean Score</w:t>
            </w:r>
          </w:p>
        </w:tc>
        <w:tc>
          <w:tcPr>
            <w:tcW w:w="4706" w:type="dxa"/>
            <w:shd w:val="clear" w:color="auto" w:fill="D9EAF7"/>
            <w:tcMar>
              <w:top w:w="80" w:type="dxa"/>
              <w:left w:w="80" w:type="dxa"/>
              <w:bottom w:w="80" w:type="dxa"/>
              <w:right w:w="80" w:type="dxa"/>
            </w:tcMar>
            <w:vAlign w:val="center"/>
          </w:tcPr>
          <w:p w14:paraId="0D86398C" w14:textId="77777777" w:rsidR="00502BAB" w:rsidRDefault="00000000" w:rsidP="004850DA">
            <w:pPr>
              <w:jc w:val="both"/>
            </w:pPr>
            <w:r>
              <w:rPr>
                <w:b/>
                <w:sz w:val="16"/>
              </w:rPr>
              <w:t>Variable Criteria</w:t>
            </w:r>
          </w:p>
        </w:tc>
      </w:tr>
      <w:tr w:rsidR="00502BAB" w14:paraId="72165207" w14:textId="77777777">
        <w:trPr>
          <w:jc w:val="center"/>
        </w:trPr>
        <w:tc>
          <w:tcPr>
            <w:tcW w:w="4706" w:type="dxa"/>
            <w:vAlign w:val="center"/>
          </w:tcPr>
          <w:p w14:paraId="33F5082A" w14:textId="77777777" w:rsidR="00502BAB" w:rsidRDefault="00000000" w:rsidP="004850DA">
            <w:pPr>
              <w:jc w:val="both"/>
            </w:pPr>
            <w:r>
              <w:rPr>
                <w:sz w:val="16"/>
              </w:rPr>
              <w:t>1.00-1.80</w:t>
            </w:r>
          </w:p>
        </w:tc>
        <w:tc>
          <w:tcPr>
            <w:tcW w:w="4706" w:type="dxa"/>
            <w:vAlign w:val="center"/>
          </w:tcPr>
          <w:p w14:paraId="5A47084D" w14:textId="77777777" w:rsidR="00502BAB" w:rsidRDefault="00000000" w:rsidP="004850DA">
            <w:pPr>
              <w:jc w:val="both"/>
            </w:pPr>
            <w:r>
              <w:rPr>
                <w:sz w:val="16"/>
              </w:rPr>
              <w:t>Very Poor</w:t>
            </w:r>
          </w:p>
        </w:tc>
      </w:tr>
      <w:tr w:rsidR="00502BAB" w14:paraId="4A08175D" w14:textId="77777777">
        <w:trPr>
          <w:jc w:val="center"/>
        </w:trPr>
        <w:tc>
          <w:tcPr>
            <w:tcW w:w="4706" w:type="dxa"/>
            <w:vAlign w:val="center"/>
          </w:tcPr>
          <w:p w14:paraId="5D55D180" w14:textId="77777777" w:rsidR="00502BAB" w:rsidRDefault="00000000" w:rsidP="004850DA">
            <w:pPr>
              <w:jc w:val="both"/>
            </w:pPr>
            <w:r>
              <w:rPr>
                <w:sz w:val="16"/>
              </w:rPr>
              <w:t>&gt;1.80-2.60</w:t>
            </w:r>
          </w:p>
        </w:tc>
        <w:tc>
          <w:tcPr>
            <w:tcW w:w="4706" w:type="dxa"/>
            <w:vAlign w:val="center"/>
          </w:tcPr>
          <w:p w14:paraId="4052F830" w14:textId="77777777" w:rsidR="00502BAB" w:rsidRDefault="00000000" w:rsidP="004850DA">
            <w:pPr>
              <w:jc w:val="both"/>
            </w:pPr>
            <w:r>
              <w:rPr>
                <w:sz w:val="16"/>
              </w:rPr>
              <w:t>Poor</w:t>
            </w:r>
          </w:p>
        </w:tc>
      </w:tr>
      <w:tr w:rsidR="00502BAB" w14:paraId="7F0493BE" w14:textId="77777777">
        <w:trPr>
          <w:jc w:val="center"/>
        </w:trPr>
        <w:tc>
          <w:tcPr>
            <w:tcW w:w="4706" w:type="dxa"/>
            <w:vAlign w:val="center"/>
          </w:tcPr>
          <w:p w14:paraId="33752107" w14:textId="77777777" w:rsidR="00502BAB" w:rsidRDefault="00000000" w:rsidP="004850DA">
            <w:pPr>
              <w:jc w:val="both"/>
            </w:pPr>
            <w:r>
              <w:rPr>
                <w:sz w:val="16"/>
              </w:rPr>
              <w:t>&gt;2.60-3.40</w:t>
            </w:r>
          </w:p>
        </w:tc>
        <w:tc>
          <w:tcPr>
            <w:tcW w:w="4706" w:type="dxa"/>
            <w:vAlign w:val="center"/>
          </w:tcPr>
          <w:p w14:paraId="2F80E601" w14:textId="77777777" w:rsidR="00502BAB" w:rsidRDefault="00000000" w:rsidP="004850DA">
            <w:pPr>
              <w:jc w:val="both"/>
            </w:pPr>
            <w:r>
              <w:rPr>
                <w:sz w:val="16"/>
              </w:rPr>
              <w:t>Fair</w:t>
            </w:r>
          </w:p>
        </w:tc>
      </w:tr>
      <w:tr w:rsidR="00502BAB" w14:paraId="7947D1B1" w14:textId="77777777">
        <w:trPr>
          <w:jc w:val="center"/>
        </w:trPr>
        <w:tc>
          <w:tcPr>
            <w:tcW w:w="4706" w:type="dxa"/>
            <w:vAlign w:val="center"/>
          </w:tcPr>
          <w:p w14:paraId="6DA4E8FD" w14:textId="77777777" w:rsidR="00502BAB" w:rsidRDefault="00000000" w:rsidP="004850DA">
            <w:pPr>
              <w:jc w:val="both"/>
            </w:pPr>
            <w:r>
              <w:rPr>
                <w:sz w:val="16"/>
              </w:rPr>
              <w:t>&gt;3.40-4.20</w:t>
            </w:r>
          </w:p>
        </w:tc>
        <w:tc>
          <w:tcPr>
            <w:tcW w:w="4706" w:type="dxa"/>
            <w:vAlign w:val="center"/>
          </w:tcPr>
          <w:p w14:paraId="6A8B339C" w14:textId="77777777" w:rsidR="00502BAB" w:rsidRDefault="00000000" w:rsidP="004850DA">
            <w:pPr>
              <w:jc w:val="both"/>
            </w:pPr>
            <w:r>
              <w:rPr>
                <w:sz w:val="16"/>
              </w:rPr>
              <w:t>Good</w:t>
            </w:r>
          </w:p>
        </w:tc>
      </w:tr>
      <w:tr w:rsidR="00502BAB" w14:paraId="2F1F06F5" w14:textId="77777777">
        <w:trPr>
          <w:jc w:val="center"/>
        </w:trPr>
        <w:tc>
          <w:tcPr>
            <w:tcW w:w="4706" w:type="dxa"/>
            <w:vAlign w:val="center"/>
          </w:tcPr>
          <w:p w14:paraId="53447454" w14:textId="77777777" w:rsidR="00502BAB" w:rsidRDefault="00000000" w:rsidP="004850DA">
            <w:pPr>
              <w:jc w:val="both"/>
            </w:pPr>
            <w:r>
              <w:rPr>
                <w:sz w:val="16"/>
              </w:rPr>
              <w:t>&gt;4.20-5.00</w:t>
            </w:r>
          </w:p>
        </w:tc>
        <w:tc>
          <w:tcPr>
            <w:tcW w:w="4706" w:type="dxa"/>
            <w:vAlign w:val="center"/>
          </w:tcPr>
          <w:p w14:paraId="042F8C1E" w14:textId="77777777" w:rsidR="00502BAB" w:rsidRDefault="00000000" w:rsidP="004850DA">
            <w:pPr>
              <w:jc w:val="both"/>
            </w:pPr>
            <w:r>
              <w:rPr>
                <w:sz w:val="16"/>
              </w:rPr>
              <w:t>Very Good</w:t>
            </w:r>
          </w:p>
        </w:tc>
      </w:tr>
    </w:tbl>
    <w:p w14:paraId="545AB759" w14:textId="77777777" w:rsidR="00502BAB" w:rsidRDefault="00000000" w:rsidP="004850DA">
      <w:pPr>
        <w:jc w:val="both"/>
        <w:rPr>
          <w:i/>
        </w:rPr>
      </w:pPr>
      <w:r>
        <w:rPr>
          <w:i/>
        </w:rPr>
        <w:t xml:space="preserve">Table 1. Score Criteria for Research Variables. Source: </w:t>
      </w:r>
      <w:proofErr w:type="spellStart"/>
      <w:r>
        <w:rPr>
          <w:i/>
        </w:rPr>
        <w:t>Sugiyono</w:t>
      </w:r>
      <w:proofErr w:type="spellEnd"/>
      <w:r>
        <w:rPr>
          <w:i/>
        </w:rPr>
        <w:t xml:space="preserve"> (2014:54).</w:t>
      </w:r>
    </w:p>
    <w:p w14:paraId="17A07F67" w14:textId="77777777" w:rsidR="00502BAB" w:rsidRDefault="00000000" w:rsidP="004850DA">
      <w:pPr>
        <w:jc w:val="both"/>
      </w:pPr>
      <w:r>
        <w:t>The following table summarizes the distribution of responses for the inclusive IRE learning method variable. The indicators represent students’ perceptions of teacher support, inclusiveness, clarity of instruction, contextual learning, student participation, value modeling, and opportunities for reflection.</w:t>
      </w:r>
    </w:p>
    <w:tbl>
      <w:tblPr>
        <w:tblStyle w:val="KisiTabel"/>
        <w:tblW w:w="0" w:type="auto"/>
        <w:jc w:val="center"/>
        <w:tblLook w:val="04A0" w:firstRow="1" w:lastRow="0" w:firstColumn="1" w:lastColumn="0" w:noHBand="0" w:noVBand="1"/>
      </w:tblPr>
      <w:tblGrid>
        <w:gridCol w:w="770"/>
        <w:gridCol w:w="752"/>
        <w:gridCol w:w="759"/>
        <w:gridCol w:w="752"/>
        <w:gridCol w:w="759"/>
        <w:gridCol w:w="757"/>
        <w:gridCol w:w="763"/>
        <w:gridCol w:w="757"/>
        <w:gridCol w:w="763"/>
        <w:gridCol w:w="757"/>
        <w:gridCol w:w="763"/>
        <w:gridCol w:w="766"/>
      </w:tblGrid>
      <w:tr w:rsidR="00502BAB" w14:paraId="6CC5D43A" w14:textId="77777777">
        <w:trPr>
          <w:jc w:val="center"/>
        </w:trPr>
        <w:tc>
          <w:tcPr>
            <w:tcW w:w="784" w:type="dxa"/>
            <w:shd w:val="clear" w:color="auto" w:fill="D9EAF7"/>
            <w:tcMar>
              <w:top w:w="80" w:type="dxa"/>
              <w:left w:w="80" w:type="dxa"/>
              <w:bottom w:w="80" w:type="dxa"/>
              <w:right w:w="80" w:type="dxa"/>
            </w:tcMar>
            <w:vAlign w:val="center"/>
          </w:tcPr>
          <w:p w14:paraId="0344618C" w14:textId="77777777" w:rsidR="00502BAB" w:rsidRDefault="00000000" w:rsidP="004850DA">
            <w:pPr>
              <w:jc w:val="both"/>
            </w:pPr>
            <w:r>
              <w:rPr>
                <w:b/>
                <w:sz w:val="14"/>
              </w:rPr>
              <w:t>Item</w:t>
            </w:r>
          </w:p>
        </w:tc>
        <w:tc>
          <w:tcPr>
            <w:tcW w:w="784" w:type="dxa"/>
            <w:shd w:val="clear" w:color="auto" w:fill="D9EAF7"/>
            <w:tcMar>
              <w:top w:w="80" w:type="dxa"/>
              <w:left w:w="80" w:type="dxa"/>
              <w:bottom w:w="80" w:type="dxa"/>
              <w:right w:w="80" w:type="dxa"/>
            </w:tcMar>
            <w:vAlign w:val="center"/>
          </w:tcPr>
          <w:p w14:paraId="715EE424" w14:textId="77777777" w:rsidR="00502BAB" w:rsidRDefault="00000000" w:rsidP="004850DA">
            <w:pPr>
              <w:jc w:val="both"/>
            </w:pPr>
            <w:r>
              <w:rPr>
                <w:b/>
                <w:sz w:val="14"/>
              </w:rPr>
              <w:t>1 F</w:t>
            </w:r>
          </w:p>
        </w:tc>
        <w:tc>
          <w:tcPr>
            <w:tcW w:w="784" w:type="dxa"/>
            <w:shd w:val="clear" w:color="auto" w:fill="D9EAF7"/>
            <w:tcMar>
              <w:top w:w="80" w:type="dxa"/>
              <w:left w:w="80" w:type="dxa"/>
              <w:bottom w:w="80" w:type="dxa"/>
              <w:right w:w="80" w:type="dxa"/>
            </w:tcMar>
            <w:vAlign w:val="center"/>
          </w:tcPr>
          <w:p w14:paraId="60632054" w14:textId="77777777" w:rsidR="00502BAB" w:rsidRDefault="00000000" w:rsidP="004850DA">
            <w:pPr>
              <w:jc w:val="both"/>
            </w:pPr>
            <w:r>
              <w:rPr>
                <w:b/>
                <w:sz w:val="14"/>
              </w:rPr>
              <w:t>1 %</w:t>
            </w:r>
          </w:p>
        </w:tc>
        <w:tc>
          <w:tcPr>
            <w:tcW w:w="784" w:type="dxa"/>
            <w:shd w:val="clear" w:color="auto" w:fill="D9EAF7"/>
            <w:tcMar>
              <w:top w:w="80" w:type="dxa"/>
              <w:left w:w="80" w:type="dxa"/>
              <w:bottom w:w="80" w:type="dxa"/>
              <w:right w:w="80" w:type="dxa"/>
            </w:tcMar>
            <w:vAlign w:val="center"/>
          </w:tcPr>
          <w:p w14:paraId="55DC32D2" w14:textId="77777777" w:rsidR="00502BAB" w:rsidRDefault="00000000" w:rsidP="004850DA">
            <w:pPr>
              <w:jc w:val="both"/>
            </w:pPr>
            <w:r>
              <w:rPr>
                <w:b/>
                <w:sz w:val="14"/>
              </w:rPr>
              <w:t>2 F</w:t>
            </w:r>
          </w:p>
        </w:tc>
        <w:tc>
          <w:tcPr>
            <w:tcW w:w="784" w:type="dxa"/>
            <w:shd w:val="clear" w:color="auto" w:fill="D9EAF7"/>
            <w:tcMar>
              <w:top w:w="80" w:type="dxa"/>
              <w:left w:w="80" w:type="dxa"/>
              <w:bottom w:w="80" w:type="dxa"/>
              <w:right w:w="80" w:type="dxa"/>
            </w:tcMar>
            <w:vAlign w:val="center"/>
          </w:tcPr>
          <w:p w14:paraId="7B96893D" w14:textId="77777777" w:rsidR="00502BAB" w:rsidRDefault="00000000" w:rsidP="004850DA">
            <w:pPr>
              <w:jc w:val="both"/>
            </w:pPr>
            <w:r>
              <w:rPr>
                <w:b/>
                <w:sz w:val="14"/>
              </w:rPr>
              <w:t>2 %</w:t>
            </w:r>
          </w:p>
        </w:tc>
        <w:tc>
          <w:tcPr>
            <w:tcW w:w="784" w:type="dxa"/>
            <w:shd w:val="clear" w:color="auto" w:fill="D9EAF7"/>
            <w:tcMar>
              <w:top w:w="80" w:type="dxa"/>
              <w:left w:w="80" w:type="dxa"/>
              <w:bottom w:w="80" w:type="dxa"/>
              <w:right w:w="80" w:type="dxa"/>
            </w:tcMar>
            <w:vAlign w:val="center"/>
          </w:tcPr>
          <w:p w14:paraId="591BD907" w14:textId="77777777" w:rsidR="00502BAB" w:rsidRDefault="00000000" w:rsidP="004850DA">
            <w:pPr>
              <w:jc w:val="both"/>
            </w:pPr>
            <w:r>
              <w:rPr>
                <w:b/>
                <w:sz w:val="14"/>
              </w:rPr>
              <w:t>3 F</w:t>
            </w:r>
          </w:p>
        </w:tc>
        <w:tc>
          <w:tcPr>
            <w:tcW w:w="784" w:type="dxa"/>
            <w:shd w:val="clear" w:color="auto" w:fill="D9EAF7"/>
            <w:tcMar>
              <w:top w:w="80" w:type="dxa"/>
              <w:left w:w="80" w:type="dxa"/>
              <w:bottom w:w="80" w:type="dxa"/>
              <w:right w:w="80" w:type="dxa"/>
            </w:tcMar>
            <w:vAlign w:val="center"/>
          </w:tcPr>
          <w:p w14:paraId="1C61C2BA" w14:textId="77777777" w:rsidR="00502BAB" w:rsidRDefault="00000000" w:rsidP="004850DA">
            <w:pPr>
              <w:jc w:val="both"/>
            </w:pPr>
            <w:r>
              <w:rPr>
                <w:b/>
                <w:sz w:val="14"/>
              </w:rPr>
              <w:t>3 %</w:t>
            </w:r>
          </w:p>
        </w:tc>
        <w:tc>
          <w:tcPr>
            <w:tcW w:w="784" w:type="dxa"/>
            <w:shd w:val="clear" w:color="auto" w:fill="D9EAF7"/>
            <w:tcMar>
              <w:top w:w="80" w:type="dxa"/>
              <w:left w:w="80" w:type="dxa"/>
              <w:bottom w:w="80" w:type="dxa"/>
              <w:right w:w="80" w:type="dxa"/>
            </w:tcMar>
            <w:vAlign w:val="center"/>
          </w:tcPr>
          <w:p w14:paraId="6D782399" w14:textId="77777777" w:rsidR="00502BAB" w:rsidRDefault="00000000" w:rsidP="004850DA">
            <w:pPr>
              <w:jc w:val="both"/>
            </w:pPr>
            <w:r>
              <w:rPr>
                <w:b/>
                <w:sz w:val="14"/>
              </w:rPr>
              <w:t>4 F</w:t>
            </w:r>
          </w:p>
        </w:tc>
        <w:tc>
          <w:tcPr>
            <w:tcW w:w="784" w:type="dxa"/>
            <w:shd w:val="clear" w:color="auto" w:fill="D9EAF7"/>
            <w:tcMar>
              <w:top w:w="80" w:type="dxa"/>
              <w:left w:w="80" w:type="dxa"/>
              <w:bottom w:w="80" w:type="dxa"/>
              <w:right w:w="80" w:type="dxa"/>
            </w:tcMar>
            <w:vAlign w:val="center"/>
          </w:tcPr>
          <w:p w14:paraId="34FA901B" w14:textId="77777777" w:rsidR="00502BAB" w:rsidRDefault="00000000" w:rsidP="004850DA">
            <w:pPr>
              <w:jc w:val="both"/>
            </w:pPr>
            <w:r>
              <w:rPr>
                <w:b/>
                <w:sz w:val="14"/>
              </w:rPr>
              <w:t>4 %</w:t>
            </w:r>
          </w:p>
        </w:tc>
        <w:tc>
          <w:tcPr>
            <w:tcW w:w="784" w:type="dxa"/>
            <w:shd w:val="clear" w:color="auto" w:fill="D9EAF7"/>
            <w:tcMar>
              <w:top w:w="80" w:type="dxa"/>
              <w:left w:w="80" w:type="dxa"/>
              <w:bottom w:w="80" w:type="dxa"/>
              <w:right w:w="80" w:type="dxa"/>
            </w:tcMar>
            <w:vAlign w:val="center"/>
          </w:tcPr>
          <w:p w14:paraId="0B772877" w14:textId="77777777" w:rsidR="00502BAB" w:rsidRDefault="00000000" w:rsidP="004850DA">
            <w:pPr>
              <w:jc w:val="both"/>
            </w:pPr>
            <w:r>
              <w:rPr>
                <w:b/>
                <w:sz w:val="14"/>
              </w:rPr>
              <w:t>5 F</w:t>
            </w:r>
          </w:p>
        </w:tc>
        <w:tc>
          <w:tcPr>
            <w:tcW w:w="784" w:type="dxa"/>
            <w:shd w:val="clear" w:color="auto" w:fill="D9EAF7"/>
            <w:tcMar>
              <w:top w:w="80" w:type="dxa"/>
              <w:left w:w="80" w:type="dxa"/>
              <w:bottom w:w="80" w:type="dxa"/>
              <w:right w:w="80" w:type="dxa"/>
            </w:tcMar>
            <w:vAlign w:val="center"/>
          </w:tcPr>
          <w:p w14:paraId="755809BC" w14:textId="77777777" w:rsidR="00502BAB" w:rsidRDefault="00000000" w:rsidP="004850DA">
            <w:pPr>
              <w:jc w:val="both"/>
            </w:pPr>
            <w:r>
              <w:rPr>
                <w:b/>
                <w:sz w:val="14"/>
              </w:rPr>
              <w:t>5 %</w:t>
            </w:r>
          </w:p>
        </w:tc>
        <w:tc>
          <w:tcPr>
            <w:tcW w:w="784" w:type="dxa"/>
            <w:shd w:val="clear" w:color="auto" w:fill="D9EAF7"/>
            <w:tcMar>
              <w:top w:w="80" w:type="dxa"/>
              <w:left w:w="80" w:type="dxa"/>
              <w:bottom w:w="80" w:type="dxa"/>
              <w:right w:w="80" w:type="dxa"/>
            </w:tcMar>
            <w:vAlign w:val="center"/>
          </w:tcPr>
          <w:p w14:paraId="4D7A6D74" w14:textId="77777777" w:rsidR="00502BAB" w:rsidRDefault="00000000" w:rsidP="004850DA">
            <w:pPr>
              <w:jc w:val="both"/>
            </w:pPr>
            <w:r>
              <w:rPr>
                <w:b/>
                <w:sz w:val="14"/>
              </w:rPr>
              <w:t>Mean</w:t>
            </w:r>
          </w:p>
        </w:tc>
      </w:tr>
      <w:tr w:rsidR="00502BAB" w14:paraId="35DDE85C" w14:textId="77777777">
        <w:trPr>
          <w:jc w:val="center"/>
        </w:trPr>
        <w:tc>
          <w:tcPr>
            <w:tcW w:w="784" w:type="dxa"/>
            <w:tcMar>
              <w:top w:w="80" w:type="dxa"/>
              <w:left w:w="80" w:type="dxa"/>
              <w:bottom w:w="80" w:type="dxa"/>
              <w:right w:w="80" w:type="dxa"/>
            </w:tcMar>
          </w:tcPr>
          <w:p w14:paraId="7C6BB425" w14:textId="77777777" w:rsidR="00502BAB" w:rsidRDefault="00502BAB" w:rsidP="004850DA">
            <w:pPr>
              <w:jc w:val="both"/>
            </w:pPr>
          </w:p>
        </w:tc>
        <w:tc>
          <w:tcPr>
            <w:tcW w:w="784" w:type="dxa"/>
            <w:tcMar>
              <w:top w:w="80" w:type="dxa"/>
              <w:left w:w="80" w:type="dxa"/>
              <w:bottom w:w="80" w:type="dxa"/>
              <w:right w:w="80" w:type="dxa"/>
            </w:tcMar>
          </w:tcPr>
          <w:p w14:paraId="4AEAF20B" w14:textId="77777777" w:rsidR="00502BAB" w:rsidRDefault="00502BAB" w:rsidP="004850DA">
            <w:pPr>
              <w:jc w:val="both"/>
            </w:pPr>
          </w:p>
        </w:tc>
        <w:tc>
          <w:tcPr>
            <w:tcW w:w="784" w:type="dxa"/>
            <w:tcMar>
              <w:top w:w="80" w:type="dxa"/>
              <w:left w:w="80" w:type="dxa"/>
              <w:bottom w:w="80" w:type="dxa"/>
              <w:right w:w="80" w:type="dxa"/>
            </w:tcMar>
          </w:tcPr>
          <w:p w14:paraId="32545A8D" w14:textId="77777777" w:rsidR="00502BAB" w:rsidRDefault="00502BAB" w:rsidP="004850DA">
            <w:pPr>
              <w:jc w:val="both"/>
            </w:pPr>
          </w:p>
        </w:tc>
        <w:tc>
          <w:tcPr>
            <w:tcW w:w="784" w:type="dxa"/>
            <w:tcMar>
              <w:top w:w="80" w:type="dxa"/>
              <w:left w:w="80" w:type="dxa"/>
              <w:bottom w:w="80" w:type="dxa"/>
              <w:right w:w="80" w:type="dxa"/>
            </w:tcMar>
          </w:tcPr>
          <w:p w14:paraId="6922A2CB" w14:textId="77777777" w:rsidR="00502BAB" w:rsidRDefault="00502BAB" w:rsidP="004850DA">
            <w:pPr>
              <w:jc w:val="both"/>
            </w:pPr>
          </w:p>
        </w:tc>
        <w:tc>
          <w:tcPr>
            <w:tcW w:w="784" w:type="dxa"/>
            <w:tcMar>
              <w:top w:w="80" w:type="dxa"/>
              <w:left w:w="80" w:type="dxa"/>
              <w:bottom w:w="80" w:type="dxa"/>
              <w:right w:w="80" w:type="dxa"/>
            </w:tcMar>
          </w:tcPr>
          <w:p w14:paraId="70CC4233" w14:textId="77777777" w:rsidR="00502BAB" w:rsidRDefault="00502BAB" w:rsidP="004850DA">
            <w:pPr>
              <w:jc w:val="both"/>
            </w:pPr>
          </w:p>
        </w:tc>
        <w:tc>
          <w:tcPr>
            <w:tcW w:w="784" w:type="dxa"/>
            <w:tcMar>
              <w:top w:w="80" w:type="dxa"/>
              <w:left w:w="80" w:type="dxa"/>
              <w:bottom w:w="80" w:type="dxa"/>
              <w:right w:w="80" w:type="dxa"/>
            </w:tcMar>
          </w:tcPr>
          <w:p w14:paraId="6714936A" w14:textId="77777777" w:rsidR="00502BAB" w:rsidRDefault="00502BAB" w:rsidP="004850DA">
            <w:pPr>
              <w:jc w:val="both"/>
            </w:pPr>
          </w:p>
        </w:tc>
        <w:tc>
          <w:tcPr>
            <w:tcW w:w="784" w:type="dxa"/>
            <w:tcMar>
              <w:top w:w="80" w:type="dxa"/>
              <w:left w:w="80" w:type="dxa"/>
              <w:bottom w:w="80" w:type="dxa"/>
              <w:right w:w="80" w:type="dxa"/>
            </w:tcMar>
          </w:tcPr>
          <w:p w14:paraId="1B683123" w14:textId="77777777" w:rsidR="00502BAB" w:rsidRDefault="00502BAB" w:rsidP="004850DA">
            <w:pPr>
              <w:jc w:val="both"/>
            </w:pPr>
          </w:p>
        </w:tc>
        <w:tc>
          <w:tcPr>
            <w:tcW w:w="784" w:type="dxa"/>
            <w:tcMar>
              <w:top w:w="80" w:type="dxa"/>
              <w:left w:w="80" w:type="dxa"/>
              <w:bottom w:w="80" w:type="dxa"/>
              <w:right w:w="80" w:type="dxa"/>
            </w:tcMar>
          </w:tcPr>
          <w:p w14:paraId="0731C736" w14:textId="77777777" w:rsidR="00502BAB" w:rsidRDefault="00502BAB" w:rsidP="004850DA">
            <w:pPr>
              <w:jc w:val="both"/>
            </w:pPr>
          </w:p>
        </w:tc>
        <w:tc>
          <w:tcPr>
            <w:tcW w:w="784" w:type="dxa"/>
            <w:tcMar>
              <w:top w:w="80" w:type="dxa"/>
              <w:left w:w="80" w:type="dxa"/>
              <w:bottom w:w="80" w:type="dxa"/>
              <w:right w:w="80" w:type="dxa"/>
            </w:tcMar>
          </w:tcPr>
          <w:p w14:paraId="1BB41EA3" w14:textId="77777777" w:rsidR="00502BAB" w:rsidRDefault="00502BAB" w:rsidP="004850DA">
            <w:pPr>
              <w:jc w:val="both"/>
            </w:pPr>
          </w:p>
        </w:tc>
        <w:tc>
          <w:tcPr>
            <w:tcW w:w="784" w:type="dxa"/>
            <w:tcMar>
              <w:top w:w="80" w:type="dxa"/>
              <w:left w:w="80" w:type="dxa"/>
              <w:bottom w:w="80" w:type="dxa"/>
              <w:right w:w="80" w:type="dxa"/>
            </w:tcMar>
          </w:tcPr>
          <w:p w14:paraId="680819A5" w14:textId="77777777" w:rsidR="00502BAB" w:rsidRDefault="00502BAB" w:rsidP="004850DA">
            <w:pPr>
              <w:jc w:val="both"/>
            </w:pPr>
          </w:p>
        </w:tc>
        <w:tc>
          <w:tcPr>
            <w:tcW w:w="784" w:type="dxa"/>
            <w:tcMar>
              <w:top w:w="80" w:type="dxa"/>
              <w:left w:w="80" w:type="dxa"/>
              <w:bottom w:w="80" w:type="dxa"/>
              <w:right w:w="80" w:type="dxa"/>
            </w:tcMar>
          </w:tcPr>
          <w:p w14:paraId="19CCC541" w14:textId="77777777" w:rsidR="00502BAB" w:rsidRDefault="00502BAB" w:rsidP="004850DA">
            <w:pPr>
              <w:jc w:val="both"/>
            </w:pPr>
          </w:p>
        </w:tc>
        <w:tc>
          <w:tcPr>
            <w:tcW w:w="784" w:type="dxa"/>
            <w:tcMar>
              <w:top w:w="80" w:type="dxa"/>
              <w:left w:w="80" w:type="dxa"/>
              <w:bottom w:w="80" w:type="dxa"/>
              <w:right w:w="80" w:type="dxa"/>
            </w:tcMar>
          </w:tcPr>
          <w:p w14:paraId="5FB8212F" w14:textId="77777777" w:rsidR="00502BAB" w:rsidRDefault="00502BAB" w:rsidP="004850DA">
            <w:pPr>
              <w:jc w:val="both"/>
            </w:pPr>
          </w:p>
        </w:tc>
      </w:tr>
      <w:tr w:rsidR="00502BAB" w14:paraId="7FC33D16" w14:textId="77777777">
        <w:trPr>
          <w:jc w:val="center"/>
        </w:trPr>
        <w:tc>
          <w:tcPr>
            <w:tcW w:w="784" w:type="dxa"/>
            <w:vAlign w:val="center"/>
          </w:tcPr>
          <w:p w14:paraId="1D27D48F" w14:textId="77777777" w:rsidR="00502BAB" w:rsidRDefault="00000000" w:rsidP="004850DA">
            <w:pPr>
              <w:jc w:val="both"/>
            </w:pPr>
            <w:r>
              <w:rPr>
                <w:sz w:val="14"/>
              </w:rPr>
              <w:t>X1</w:t>
            </w:r>
          </w:p>
        </w:tc>
        <w:tc>
          <w:tcPr>
            <w:tcW w:w="784" w:type="dxa"/>
            <w:vAlign w:val="center"/>
          </w:tcPr>
          <w:p w14:paraId="1C124233" w14:textId="77777777" w:rsidR="00502BAB" w:rsidRDefault="00000000" w:rsidP="004850DA">
            <w:pPr>
              <w:jc w:val="both"/>
            </w:pPr>
            <w:r>
              <w:rPr>
                <w:sz w:val="14"/>
              </w:rPr>
              <w:t>0</w:t>
            </w:r>
          </w:p>
        </w:tc>
        <w:tc>
          <w:tcPr>
            <w:tcW w:w="784" w:type="dxa"/>
            <w:vAlign w:val="center"/>
          </w:tcPr>
          <w:p w14:paraId="0382669D" w14:textId="77777777" w:rsidR="00502BAB" w:rsidRDefault="00000000" w:rsidP="004850DA">
            <w:pPr>
              <w:jc w:val="both"/>
            </w:pPr>
            <w:r>
              <w:rPr>
                <w:sz w:val="14"/>
              </w:rPr>
              <w:t>0</w:t>
            </w:r>
          </w:p>
        </w:tc>
        <w:tc>
          <w:tcPr>
            <w:tcW w:w="784" w:type="dxa"/>
            <w:vAlign w:val="center"/>
          </w:tcPr>
          <w:p w14:paraId="3CA73E79" w14:textId="77777777" w:rsidR="00502BAB" w:rsidRDefault="00000000" w:rsidP="004850DA">
            <w:pPr>
              <w:jc w:val="both"/>
            </w:pPr>
            <w:r>
              <w:rPr>
                <w:sz w:val="14"/>
              </w:rPr>
              <w:t>0</w:t>
            </w:r>
          </w:p>
        </w:tc>
        <w:tc>
          <w:tcPr>
            <w:tcW w:w="784" w:type="dxa"/>
            <w:vAlign w:val="center"/>
          </w:tcPr>
          <w:p w14:paraId="77146C97" w14:textId="77777777" w:rsidR="00502BAB" w:rsidRDefault="00000000" w:rsidP="004850DA">
            <w:pPr>
              <w:jc w:val="both"/>
            </w:pPr>
            <w:r>
              <w:rPr>
                <w:sz w:val="14"/>
              </w:rPr>
              <w:t>0</w:t>
            </w:r>
          </w:p>
        </w:tc>
        <w:tc>
          <w:tcPr>
            <w:tcW w:w="784" w:type="dxa"/>
            <w:vAlign w:val="center"/>
          </w:tcPr>
          <w:p w14:paraId="6596C561" w14:textId="77777777" w:rsidR="00502BAB" w:rsidRDefault="00000000" w:rsidP="004850DA">
            <w:pPr>
              <w:jc w:val="both"/>
            </w:pPr>
            <w:r>
              <w:rPr>
                <w:sz w:val="14"/>
              </w:rPr>
              <w:t>3</w:t>
            </w:r>
          </w:p>
        </w:tc>
        <w:tc>
          <w:tcPr>
            <w:tcW w:w="784" w:type="dxa"/>
            <w:vAlign w:val="center"/>
          </w:tcPr>
          <w:p w14:paraId="641F0310" w14:textId="77777777" w:rsidR="00502BAB" w:rsidRDefault="00000000" w:rsidP="004850DA">
            <w:pPr>
              <w:jc w:val="both"/>
            </w:pPr>
            <w:r>
              <w:rPr>
                <w:sz w:val="14"/>
              </w:rPr>
              <w:t>4</w:t>
            </w:r>
          </w:p>
        </w:tc>
        <w:tc>
          <w:tcPr>
            <w:tcW w:w="784" w:type="dxa"/>
            <w:vAlign w:val="center"/>
          </w:tcPr>
          <w:p w14:paraId="14C55B13" w14:textId="77777777" w:rsidR="00502BAB" w:rsidRDefault="00000000" w:rsidP="004850DA">
            <w:pPr>
              <w:jc w:val="both"/>
            </w:pPr>
            <w:r>
              <w:rPr>
                <w:sz w:val="14"/>
              </w:rPr>
              <w:t>40</w:t>
            </w:r>
          </w:p>
        </w:tc>
        <w:tc>
          <w:tcPr>
            <w:tcW w:w="784" w:type="dxa"/>
            <w:vAlign w:val="center"/>
          </w:tcPr>
          <w:p w14:paraId="7243AEB5" w14:textId="77777777" w:rsidR="00502BAB" w:rsidRDefault="00000000" w:rsidP="004850DA">
            <w:pPr>
              <w:jc w:val="both"/>
            </w:pPr>
            <w:r>
              <w:rPr>
                <w:sz w:val="14"/>
              </w:rPr>
              <w:t>53.3</w:t>
            </w:r>
          </w:p>
        </w:tc>
        <w:tc>
          <w:tcPr>
            <w:tcW w:w="784" w:type="dxa"/>
            <w:vAlign w:val="center"/>
          </w:tcPr>
          <w:p w14:paraId="2992488C" w14:textId="77777777" w:rsidR="00502BAB" w:rsidRDefault="00000000" w:rsidP="004850DA">
            <w:pPr>
              <w:jc w:val="both"/>
            </w:pPr>
            <w:r>
              <w:rPr>
                <w:sz w:val="14"/>
              </w:rPr>
              <w:t>32</w:t>
            </w:r>
          </w:p>
        </w:tc>
        <w:tc>
          <w:tcPr>
            <w:tcW w:w="784" w:type="dxa"/>
            <w:vAlign w:val="center"/>
          </w:tcPr>
          <w:p w14:paraId="6BF5E0D3" w14:textId="77777777" w:rsidR="00502BAB" w:rsidRDefault="00000000" w:rsidP="004850DA">
            <w:pPr>
              <w:jc w:val="both"/>
            </w:pPr>
            <w:r>
              <w:rPr>
                <w:sz w:val="14"/>
              </w:rPr>
              <w:t>42.7</w:t>
            </w:r>
          </w:p>
        </w:tc>
        <w:tc>
          <w:tcPr>
            <w:tcW w:w="784" w:type="dxa"/>
            <w:vAlign w:val="center"/>
          </w:tcPr>
          <w:p w14:paraId="52BEE0CF" w14:textId="77777777" w:rsidR="00502BAB" w:rsidRDefault="00000000" w:rsidP="004850DA">
            <w:pPr>
              <w:jc w:val="both"/>
            </w:pPr>
            <w:r>
              <w:rPr>
                <w:sz w:val="14"/>
              </w:rPr>
              <w:t>4.39</w:t>
            </w:r>
          </w:p>
        </w:tc>
      </w:tr>
      <w:tr w:rsidR="00502BAB" w14:paraId="3A956DA4" w14:textId="77777777">
        <w:trPr>
          <w:jc w:val="center"/>
        </w:trPr>
        <w:tc>
          <w:tcPr>
            <w:tcW w:w="784" w:type="dxa"/>
            <w:vAlign w:val="center"/>
          </w:tcPr>
          <w:p w14:paraId="000B77AC" w14:textId="77777777" w:rsidR="00502BAB" w:rsidRDefault="00000000" w:rsidP="004850DA">
            <w:pPr>
              <w:jc w:val="both"/>
            </w:pPr>
            <w:r>
              <w:rPr>
                <w:sz w:val="14"/>
              </w:rPr>
              <w:t>X2</w:t>
            </w:r>
          </w:p>
        </w:tc>
        <w:tc>
          <w:tcPr>
            <w:tcW w:w="784" w:type="dxa"/>
            <w:vAlign w:val="center"/>
          </w:tcPr>
          <w:p w14:paraId="52FAAC91" w14:textId="77777777" w:rsidR="00502BAB" w:rsidRDefault="00000000" w:rsidP="004850DA">
            <w:pPr>
              <w:jc w:val="both"/>
            </w:pPr>
            <w:r>
              <w:rPr>
                <w:sz w:val="14"/>
              </w:rPr>
              <w:t>2</w:t>
            </w:r>
          </w:p>
        </w:tc>
        <w:tc>
          <w:tcPr>
            <w:tcW w:w="784" w:type="dxa"/>
            <w:vAlign w:val="center"/>
          </w:tcPr>
          <w:p w14:paraId="75BB2186" w14:textId="77777777" w:rsidR="00502BAB" w:rsidRDefault="00000000" w:rsidP="004850DA">
            <w:pPr>
              <w:jc w:val="both"/>
            </w:pPr>
            <w:r>
              <w:rPr>
                <w:sz w:val="14"/>
              </w:rPr>
              <w:t>2.7</w:t>
            </w:r>
          </w:p>
        </w:tc>
        <w:tc>
          <w:tcPr>
            <w:tcW w:w="784" w:type="dxa"/>
            <w:vAlign w:val="center"/>
          </w:tcPr>
          <w:p w14:paraId="2701F9E8" w14:textId="77777777" w:rsidR="00502BAB" w:rsidRDefault="00000000" w:rsidP="004850DA">
            <w:pPr>
              <w:jc w:val="both"/>
            </w:pPr>
            <w:r>
              <w:rPr>
                <w:sz w:val="14"/>
              </w:rPr>
              <w:t>1</w:t>
            </w:r>
          </w:p>
        </w:tc>
        <w:tc>
          <w:tcPr>
            <w:tcW w:w="784" w:type="dxa"/>
            <w:vAlign w:val="center"/>
          </w:tcPr>
          <w:p w14:paraId="11DD063C" w14:textId="77777777" w:rsidR="00502BAB" w:rsidRDefault="00000000" w:rsidP="004850DA">
            <w:pPr>
              <w:jc w:val="both"/>
            </w:pPr>
            <w:r>
              <w:rPr>
                <w:sz w:val="14"/>
              </w:rPr>
              <w:t>1.3</w:t>
            </w:r>
          </w:p>
        </w:tc>
        <w:tc>
          <w:tcPr>
            <w:tcW w:w="784" w:type="dxa"/>
            <w:vAlign w:val="center"/>
          </w:tcPr>
          <w:p w14:paraId="6744F42D" w14:textId="77777777" w:rsidR="00502BAB" w:rsidRDefault="00000000" w:rsidP="004850DA">
            <w:pPr>
              <w:jc w:val="both"/>
            </w:pPr>
            <w:r>
              <w:rPr>
                <w:sz w:val="14"/>
              </w:rPr>
              <w:t>12</w:t>
            </w:r>
          </w:p>
        </w:tc>
        <w:tc>
          <w:tcPr>
            <w:tcW w:w="784" w:type="dxa"/>
            <w:vAlign w:val="center"/>
          </w:tcPr>
          <w:p w14:paraId="5B584E05" w14:textId="77777777" w:rsidR="00502BAB" w:rsidRDefault="00000000" w:rsidP="004850DA">
            <w:pPr>
              <w:jc w:val="both"/>
            </w:pPr>
            <w:r>
              <w:rPr>
                <w:sz w:val="14"/>
              </w:rPr>
              <w:t>16</w:t>
            </w:r>
          </w:p>
        </w:tc>
        <w:tc>
          <w:tcPr>
            <w:tcW w:w="784" w:type="dxa"/>
            <w:vAlign w:val="center"/>
          </w:tcPr>
          <w:p w14:paraId="65B5F054" w14:textId="77777777" w:rsidR="00502BAB" w:rsidRDefault="00000000" w:rsidP="004850DA">
            <w:pPr>
              <w:jc w:val="both"/>
            </w:pPr>
            <w:r>
              <w:rPr>
                <w:sz w:val="14"/>
              </w:rPr>
              <w:t>37</w:t>
            </w:r>
          </w:p>
        </w:tc>
        <w:tc>
          <w:tcPr>
            <w:tcW w:w="784" w:type="dxa"/>
            <w:vAlign w:val="center"/>
          </w:tcPr>
          <w:p w14:paraId="0FD1B08B" w14:textId="77777777" w:rsidR="00502BAB" w:rsidRDefault="00000000" w:rsidP="004850DA">
            <w:pPr>
              <w:jc w:val="both"/>
            </w:pPr>
            <w:r>
              <w:rPr>
                <w:sz w:val="14"/>
              </w:rPr>
              <w:t>49.3</w:t>
            </w:r>
          </w:p>
        </w:tc>
        <w:tc>
          <w:tcPr>
            <w:tcW w:w="784" w:type="dxa"/>
            <w:vAlign w:val="center"/>
          </w:tcPr>
          <w:p w14:paraId="7A6E78CB" w14:textId="77777777" w:rsidR="00502BAB" w:rsidRDefault="00000000" w:rsidP="004850DA">
            <w:pPr>
              <w:jc w:val="both"/>
            </w:pPr>
            <w:r>
              <w:rPr>
                <w:sz w:val="14"/>
              </w:rPr>
              <w:t>23</w:t>
            </w:r>
          </w:p>
        </w:tc>
        <w:tc>
          <w:tcPr>
            <w:tcW w:w="784" w:type="dxa"/>
            <w:vAlign w:val="center"/>
          </w:tcPr>
          <w:p w14:paraId="7B1CFBB4" w14:textId="77777777" w:rsidR="00502BAB" w:rsidRDefault="00000000" w:rsidP="004850DA">
            <w:pPr>
              <w:jc w:val="both"/>
            </w:pPr>
            <w:r>
              <w:rPr>
                <w:sz w:val="14"/>
              </w:rPr>
              <w:t>30.7</w:t>
            </w:r>
          </w:p>
        </w:tc>
        <w:tc>
          <w:tcPr>
            <w:tcW w:w="784" w:type="dxa"/>
            <w:vAlign w:val="center"/>
          </w:tcPr>
          <w:p w14:paraId="21F12141" w14:textId="77777777" w:rsidR="00502BAB" w:rsidRDefault="00000000" w:rsidP="004850DA">
            <w:pPr>
              <w:jc w:val="both"/>
            </w:pPr>
            <w:r>
              <w:rPr>
                <w:sz w:val="14"/>
              </w:rPr>
              <w:t>4.04</w:t>
            </w:r>
          </w:p>
        </w:tc>
      </w:tr>
      <w:tr w:rsidR="00502BAB" w14:paraId="225A566A" w14:textId="77777777">
        <w:trPr>
          <w:jc w:val="center"/>
        </w:trPr>
        <w:tc>
          <w:tcPr>
            <w:tcW w:w="784" w:type="dxa"/>
            <w:vAlign w:val="center"/>
          </w:tcPr>
          <w:p w14:paraId="119BFACE" w14:textId="77777777" w:rsidR="00502BAB" w:rsidRDefault="00000000" w:rsidP="004850DA">
            <w:pPr>
              <w:jc w:val="both"/>
            </w:pPr>
            <w:r>
              <w:rPr>
                <w:sz w:val="14"/>
              </w:rPr>
              <w:t>X3</w:t>
            </w:r>
          </w:p>
        </w:tc>
        <w:tc>
          <w:tcPr>
            <w:tcW w:w="784" w:type="dxa"/>
            <w:vAlign w:val="center"/>
          </w:tcPr>
          <w:p w14:paraId="27F17C97" w14:textId="77777777" w:rsidR="00502BAB" w:rsidRDefault="00000000" w:rsidP="004850DA">
            <w:pPr>
              <w:jc w:val="both"/>
            </w:pPr>
            <w:r>
              <w:rPr>
                <w:sz w:val="14"/>
              </w:rPr>
              <w:t>0</w:t>
            </w:r>
          </w:p>
        </w:tc>
        <w:tc>
          <w:tcPr>
            <w:tcW w:w="784" w:type="dxa"/>
            <w:vAlign w:val="center"/>
          </w:tcPr>
          <w:p w14:paraId="764578D4" w14:textId="77777777" w:rsidR="00502BAB" w:rsidRDefault="00000000" w:rsidP="004850DA">
            <w:pPr>
              <w:jc w:val="both"/>
            </w:pPr>
            <w:r>
              <w:rPr>
                <w:sz w:val="14"/>
              </w:rPr>
              <w:t>0</w:t>
            </w:r>
          </w:p>
        </w:tc>
        <w:tc>
          <w:tcPr>
            <w:tcW w:w="784" w:type="dxa"/>
            <w:vAlign w:val="center"/>
          </w:tcPr>
          <w:p w14:paraId="62396442" w14:textId="77777777" w:rsidR="00502BAB" w:rsidRDefault="00000000" w:rsidP="004850DA">
            <w:pPr>
              <w:jc w:val="both"/>
            </w:pPr>
            <w:r>
              <w:rPr>
                <w:sz w:val="14"/>
              </w:rPr>
              <w:t>1</w:t>
            </w:r>
          </w:p>
        </w:tc>
        <w:tc>
          <w:tcPr>
            <w:tcW w:w="784" w:type="dxa"/>
            <w:vAlign w:val="center"/>
          </w:tcPr>
          <w:p w14:paraId="4EC832EF" w14:textId="77777777" w:rsidR="00502BAB" w:rsidRDefault="00000000" w:rsidP="004850DA">
            <w:pPr>
              <w:jc w:val="both"/>
            </w:pPr>
            <w:r>
              <w:rPr>
                <w:sz w:val="14"/>
              </w:rPr>
              <w:t>1.3</w:t>
            </w:r>
          </w:p>
        </w:tc>
        <w:tc>
          <w:tcPr>
            <w:tcW w:w="784" w:type="dxa"/>
            <w:vAlign w:val="center"/>
          </w:tcPr>
          <w:p w14:paraId="7156D76F" w14:textId="77777777" w:rsidR="00502BAB" w:rsidRDefault="00000000" w:rsidP="004850DA">
            <w:pPr>
              <w:jc w:val="both"/>
            </w:pPr>
            <w:r>
              <w:rPr>
                <w:sz w:val="14"/>
              </w:rPr>
              <w:t>1</w:t>
            </w:r>
          </w:p>
        </w:tc>
        <w:tc>
          <w:tcPr>
            <w:tcW w:w="784" w:type="dxa"/>
            <w:vAlign w:val="center"/>
          </w:tcPr>
          <w:p w14:paraId="2B93AAA5" w14:textId="77777777" w:rsidR="00502BAB" w:rsidRDefault="00000000" w:rsidP="004850DA">
            <w:pPr>
              <w:jc w:val="both"/>
            </w:pPr>
            <w:r>
              <w:rPr>
                <w:sz w:val="14"/>
              </w:rPr>
              <w:t>1.3</w:t>
            </w:r>
          </w:p>
        </w:tc>
        <w:tc>
          <w:tcPr>
            <w:tcW w:w="784" w:type="dxa"/>
            <w:vAlign w:val="center"/>
          </w:tcPr>
          <w:p w14:paraId="5B065661" w14:textId="77777777" w:rsidR="00502BAB" w:rsidRDefault="00000000" w:rsidP="004850DA">
            <w:pPr>
              <w:jc w:val="both"/>
            </w:pPr>
            <w:r>
              <w:rPr>
                <w:sz w:val="14"/>
              </w:rPr>
              <w:t>39</w:t>
            </w:r>
          </w:p>
        </w:tc>
        <w:tc>
          <w:tcPr>
            <w:tcW w:w="784" w:type="dxa"/>
            <w:vAlign w:val="center"/>
          </w:tcPr>
          <w:p w14:paraId="1D2CAA4C" w14:textId="77777777" w:rsidR="00502BAB" w:rsidRDefault="00000000" w:rsidP="004850DA">
            <w:pPr>
              <w:jc w:val="both"/>
            </w:pPr>
            <w:r>
              <w:rPr>
                <w:sz w:val="14"/>
              </w:rPr>
              <w:t>52</w:t>
            </w:r>
          </w:p>
        </w:tc>
        <w:tc>
          <w:tcPr>
            <w:tcW w:w="784" w:type="dxa"/>
            <w:vAlign w:val="center"/>
          </w:tcPr>
          <w:p w14:paraId="558DDE08" w14:textId="77777777" w:rsidR="00502BAB" w:rsidRDefault="00000000" w:rsidP="004850DA">
            <w:pPr>
              <w:jc w:val="both"/>
            </w:pPr>
            <w:r>
              <w:rPr>
                <w:sz w:val="14"/>
              </w:rPr>
              <w:t>34</w:t>
            </w:r>
          </w:p>
        </w:tc>
        <w:tc>
          <w:tcPr>
            <w:tcW w:w="784" w:type="dxa"/>
            <w:vAlign w:val="center"/>
          </w:tcPr>
          <w:p w14:paraId="3E8BAA21" w14:textId="77777777" w:rsidR="00502BAB" w:rsidRDefault="00000000" w:rsidP="004850DA">
            <w:pPr>
              <w:jc w:val="both"/>
            </w:pPr>
            <w:r>
              <w:rPr>
                <w:sz w:val="14"/>
              </w:rPr>
              <w:t>45.3</w:t>
            </w:r>
          </w:p>
        </w:tc>
        <w:tc>
          <w:tcPr>
            <w:tcW w:w="784" w:type="dxa"/>
            <w:vAlign w:val="center"/>
          </w:tcPr>
          <w:p w14:paraId="0F0A89EF" w14:textId="77777777" w:rsidR="00502BAB" w:rsidRDefault="00000000" w:rsidP="004850DA">
            <w:pPr>
              <w:jc w:val="both"/>
            </w:pPr>
            <w:r>
              <w:rPr>
                <w:sz w:val="14"/>
              </w:rPr>
              <w:t>4.41</w:t>
            </w:r>
          </w:p>
        </w:tc>
      </w:tr>
      <w:tr w:rsidR="00502BAB" w14:paraId="70C0586E" w14:textId="77777777">
        <w:trPr>
          <w:jc w:val="center"/>
        </w:trPr>
        <w:tc>
          <w:tcPr>
            <w:tcW w:w="784" w:type="dxa"/>
            <w:vAlign w:val="center"/>
          </w:tcPr>
          <w:p w14:paraId="7EB1EA02" w14:textId="77777777" w:rsidR="00502BAB" w:rsidRDefault="00000000" w:rsidP="004850DA">
            <w:pPr>
              <w:jc w:val="both"/>
            </w:pPr>
            <w:r>
              <w:rPr>
                <w:sz w:val="14"/>
              </w:rPr>
              <w:t>X4</w:t>
            </w:r>
          </w:p>
        </w:tc>
        <w:tc>
          <w:tcPr>
            <w:tcW w:w="784" w:type="dxa"/>
            <w:vAlign w:val="center"/>
          </w:tcPr>
          <w:p w14:paraId="0A6B5633" w14:textId="77777777" w:rsidR="00502BAB" w:rsidRDefault="00000000" w:rsidP="004850DA">
            <w:pPr>
              <w:jc w:val="both"/>
            </w:pPr>
            <w:r>
              <w:rPr>
                <w:sz w:val="14"/>
              </w:rPr>
              <w:t>0</w:t>
            </w:r>
          </w:p>
        </w:tc>
        <w:tc>
          <w:tcPr>
            <w:tcW w:w="784" w:type="dxa"/>
            <w:vAlign w:val="center"/>
          </w:tcPr>
          <w:p w14:paraId="52D6A596" w14:textId="77777777" w:rsidR="00502BAB" w:rsidRDefault="00000000" w:rsidP="004850DA">
            <w:pPr>
              <w:jc w:val="both"/>
            </w:pPr>
            <w:r>
              <w:rPr>
                <w:sz w:val="14"/>
              </w:rPr>
              <w:t>0</w:t>
            </w:r>
          </w:p>
        </w:tc>
        <w:tc>
          <w:tcPr>
            <w:tcW w:w="784" w:type="dxa"/>
            <w:vAlign w:val="center"/>
          </w:tcPr>
          <w:p w14:paraId="0F9B5B23" w14:textId="77777777" w:rsidR="00502BAB" w:rsidRDefault="00000000" w:rsidP="004850DA">
            <w:pPr>
              <w:jc w:val="both"/>
            </w:pPr>
            <w:r>
              <w:rPr>
                <w:sz w:val="14"/>
              </w:rPr>
              <w:t>1</w:t>
            </w:r>
          </w:p>
        </w:tc>
        <w:tc>
          <w:tcPr>
            <w:tcW w:w="784" w:type="dxa"/>
            <w:vAlign w:val="center"/>
          </w:tcPr>
          <w:p w14:paraId="560419EA" w14:textId="77777777" w:rsidR="00502BAB" w:rsidRDefault="00000000" w:rsidP="004850DA">
            <w:pPr>
              <w:jc w:val="both"/>
            </w:pPr>
            <w:r>
              <w:rPr>
                <w:sz w:val="14"/>
              </w:rPr>
              <w:t>1.3</w:t>
            </w:r>
          </w:p>
        </w:tc>
        <w:tc>
          <w:tcPr>
            <w:tcW w:w="784" w:type="dxa"/>
            <w:vAlign w:val="center"/>
          </w:tcPr>
          <w:p w14:paraId="76631BCB" w14:textId="77777777" w:rsidR="00502BAB" w:rsidRDefault="00000000" w:rsidP="004850DA">
            <w:pPr>
              <w:jc w:val="both"/>
            </w:pPr>
            <w:r>
              <w:rPr>
                <w:sz w:val="14"/>
              </w:rPr>
              <w:t>8</w:t>
            </w:r>
          </w:p>
        </w:tc>
        <w:tc>
          <w:tcPr>
            <w:tcW w:w="784" w:type="dxa"/>
            <w:vAlign w:val="center"/>
          </w:tcPr>
          <w:p w14:paraId="532E2944" w14:textId="77777777" w:rsidR="00502BAB" w:rsidRDefault="00000000" w:rsidP="004850DA">
            <w:pPr>
              <w:jc w:val="both"/>
            </w:pPr>
            <w:r>
              <w:rPr>
                <w:sz w:val="14"/>
              </w:rPr>
              <w:t>10.7</w:t>
            </w:r>
          </w:p>
        </w:tc>
        <w:tc>
          <w:tcPr>
            <w:tcW w:w="784" w:type="dxa"/>
            <w:vAlign w:val="center"/>
          </w:tcPr>
          <w:p w14:paraId="2CF1EC8C" w14:textId="77777777" w:rsidR="00502BAB" w:rsidRDefault="00000000" w:rsidP="004850DA">
            <w:pPr>
              <w:jc w:val="both"/>
            </w:pPr>
            <w:r>
              <w:rPr>
                <w:sz w:val="14"/>
              </w:rPr>
              <w:t>35</w:t>
            </w:r>
          </w:p>
        </w:tc>
        <w:tc>
          <w:tcPr>
            <w:tcW w:w="784" w:type="dxa"/>
            <w:vAlign w:val="center"/>
          </w:tcPr>
          <w:p w14:paraId="580C7E57" w14:textId="77777777" w:rsidR="00502BAB" w:rsidRDefault="00000000" w:rsidP="004850DA">
            <w:pPr>
              <w:jc w:val="both"/>
            </w:pPr>
            <w:r>
              <w:rPr>
                <w:sz w:val="14"/>
              </w:rPr>
              <w:t>46.7</w:t>
            </w:r>
          </w:p>
        </w:tc>
        <w:tc>
          <w:tcPr>
            <w:tcW w:w="784" w:type="dxa"/>
            <w:vAlign w:val="center"/>
          </w:tcPr>
          <w:p w14:paraId="7257B462" w14:textId="77777777" w:rsidR="00502BAB" w:rsidRDefault="00000000" w:rsidP="004850DA">
            <w:pPr>
              <w:jc w:val="both"/>
            </w:pPr>
            <w:r>
              <w:rPr>
                <w:sz w:val="14"/>
              </w:rPr>
              <w:t>31</w:t>
            </w:r>
          </w:p>
        </w:tc>
        <w:tc>
          <w:tcPr>
            <w:tcW w:w="784" w:type="dxa"/>
            <w:vAlign w:val="center"/>
          </w:tcPr>
          <w:p w14:paraId="29AFF935" w14:textId="77777777" w:rsidR="00502BAB" w:rsidRDefault="00000000" w:rsidP="004850DA">
            <w:pPr>
              <w:jc w:val="both"/>
            </w:pPr>
            <w:r>
              <w:rPr>
                <w:sz w:val="14"/>
              </w:rPr>
              <w:t>41.3</w:t>
            </w:r>
          </w:p>
        </w:tc>
        <w:tc>
          <w:tcPr>
            <w:tcW w:w="784" w:type="dxa"/>
            <w:vAlign w:val="center"/>
          </w:tcPr>
          <w:p w14:paraId="5EF8256B" w14:textId="77777777" w:rsidR="00502BAB" w:rsidRDefault="00000000" w:rsidP="004850DA">
            <w:pPr>
              <w:jc w:val="both"/>
            </w:pPr>
            <w:r>
              <w:rPr>
                <w:sz w:val="14"/>
              </w:rPr>
              <w:t>4.28</w:t>
            </w:r>
          </w:p>
        </w:tc>
      </w:tr>
      <w:tr w:rsidR="00502BAB" w14:paraId="797CE2DC" w14:textId="77777777">
        <w:trPr>
          <w:jc w:val="center"/>
        </w:trPr>
        <w:tc>
          <w:tcPr>
            <w:tcW w:w="784" w:type="dxa"/>
            <w:vAlign w:val="center"/>
          </w:tcPr>
          <w:p w14:paraId="1E0D56A5" w14:textId="77777777" w:rsidR="00502BAB" w:rsidRDefault="00000000" w:rsidP="004850DA">
            <w:pPr>
              <w:jc w:val="both"/>
            </w:pPr>
            <w:r>
              <w:rPr>
                <w:sz w:val="14"/>
              </w:rPr>
              <w:t>X5</w:t>
            </w:r>
          </w:p>
        </w:tc>
        <w:tc>
          <w:tcPr>
            <w:tcW w:w="784" w:type="dxa"/>
            <w:vAlign w:val="center"/>
          </w:tcPr>
          <w:p w14:paraId="00C1B3F7" w14:textId="77777777" w:rsidR="00502BAB" w:rsidRDefault="00000000" w:rsidP="004850DA">
            <w:pPr>
              <w:jc w:val="both"/>
            </w:pPr>
            <w:r>
              <w:rPr>
                <w:sz w:val="14"/>
              </w:rPr>
              <w:t>0</w:t>
            </w:r>
          </w:p>
        </w:tc>
        <w:tc>
          <w:tcPr>
            <w:tcW w:w="784" w:type="dxa"/>
            <w:vAlign w:val="center"/>
          </w:tcPr>
          <w:p w14:paraId="2221AACD" w14:textId="77777777" w:rsidR="00502BAB" w:rsidRDefault="00000000" w:rsidP="004850DA">
            <w:pPr>
              <w:jc w:val="both"/>
            </w:pPr>
            <w:r>
              <w:rPr>
                <w:sz w:val="14"/>
              </w:rPr>
              <w:t>0</w:t>
            </w:r>
          </w:p>
        </w:tc>
        <w:tc>
          <w:tcPr>
            <w:tcW w:w="784" w:type="dxa"/>
            <w:vAlign w:val="center"/>
          </w:tcPr>
          <w:p w14:paraId="00A24A6D" w14:textId="77777777" w:rsidR="00502BAB" w:rsidRDefault="00000000" w:rsidP="004850DA">
            <w:pPr>
              <w:jc w:val="both"/>
            </w:pPr>
            <w:r>
              <w:rPr>
                <w:sz w:val="14"/>
              </w:rPr>
              <w:t>0</w:t>
            </w:r>
          </w:p>
        </w:tc>
        <w:tc>
          <w:tcPr>
            <w:tcW w:w="784" w:type="dxa"/>
            <w:vAlign w:val="center"/>
          </w:tcPr>
          <w:p w14:paraId="6D0DEF4E" w14:textId="77777777" w:rsidR="00502BAB" w:rsidRDefault="00000000" w:rsidP="004850DA">
            <w:pPr>
              <w:jc w:val="both"/>
            </w:pPr>
            <w:r>
              <w:rPr>
                <w:sz w:val="14"/>
              </w:rPr>
              <w:t>0</w:t>
            </w:r>
          </w:p>
        </w:tc>
        <w:tc>
          <w:tcPr>
            <w:tcW w:w="784" w:type="dxa"/>
            <w:vAlign w:val="center"/>
          </w:tcPr>
          <w:p w14:paraId="4AA27245" w14:textId="77777777" w:rsidR="00502BAB" w:rsidRDefault="00000000" w:rsidP="004850DA">
            <w:pPr>
              <w:jc w:val="both"/>
            </w:pPr>
            <w:r>
              <w:rPr>
                <w:sz w:val="14"/>
              </w:rPr>
              <w:t>4</w:t>
            </w:r>
          </w:p>
        </w:tc>
        <w:tc>
          <w:tcPr>
            <w:tcW w:w="784" w:type="dxa"/>
            <w:vAlign w:val="center"/>
          </w:tcPr>
          <w:p w14:paraId="5506901D" w14:textId="77777777" w:rsidR="00502BAB" w:rsidRDefault="00000000" w:rsidP="004850DA">
            <w:pPr>
              <w:jc w:val="both"/>
            </w:pPr>
            <w:r>
              <w:rPr>
                <w:sz w:val="14"/>
              </w:rPr>
              <w:t>5.3</w:t>
            </w:r>
          </w:p>
        </w:tc>
        <w:tc>
          <w:tcPr>
            <w:tcW w:w="784" w:type="dxa"/>
            <w:vAlign w:val="center"/>
          </w:tcPr>
          <w:p w14:paraId="77D39A93" w14:textId="77777777" w:rsidR="00502BAB" w:rsidRDefault="00000000" w:rsidP="004850DA">
            <w:pPr>
              <w:jc w:val="both"/>
            </w:pPr>
            <w:r>
              <w:rPr>
                <w:sz w:val="14"/>
              </w:rPr>
              <w:t>34</w:t>
            </w:r>
          </w:p>
        </w:tc>
        <w:tc>
          <w:tcPr>
            <w:tcW w:w="784" w:type="dxa"/>
            <w:vAlign w:val="center"/>
          </w:tcPr>
          <w:p w14:paraId="0BDDE4C7" w14:textId="77777777" w:rsidR="00502BAB" w:rsidRDefault="00000000" w:rsidP="004850DA">
            <w:pPr>
              <w:jc w:val="both"/>
            </w:pPr>
            <w:r>
              <w:rPr>
                <w:sz w:val="14"/>
              </w:rPr>
              <w:t>45.3</w:t>
            </w:r>
          </w:p>
        </w:tc>
        <w:tc>
          <w:tcPr>
            <w:tcW w:w="784" w:type="dxa"/>
            <w:vAlign w:val="center"/>
          </w:tcPr>
          <w:p w14:paraId="5A9E6502" w14:textId="77777777" w:rsidR="00502BAB" w:rsidRDefault="00000000" w:rsidP="004850DA">
            <w:pPr>
              <w:jc w:val="both"/>
            </w:pPr>
            <w:r>
              <w:rPr>
                <w:sz w:val="14"/>
              </w:rPr>
              <w:t>37</w:t>
            </w:r>
          </w:p>
        </w:tc>
        <w:tc>
          <w:tcPr>
            <w:tcW w:w="784" w:type="dxa"/>
            <w:vAlign w:val="center"/>
          </w:tcPr>
          <w:p w14:paraId="0995D8D8" w14:textId="77777777" w:rsidR="00502BAB" w:rsidRDefault="00000000" w:rsidP="004850DA">
            <w:pPr>
              <w:jc w:val="both"/>
            </w:pPr>
            <w:r>
              <w:rPr>
                <w:sz w:val="14"/>
              </w:rPr>
              <w:t>49.3</w:t>
            </w:r>
          </w:p>
        </w:tc>
        <w:tc>
          <w:tcPr>
            <w:tcW w:w="784" w:type="dxa"/>
            <w:vAlign w:val="center"/>
          </w:tcPr>
          <w:p w14:paraId="54AC8526" w14:textId="77777777" w:rsidR="00502BAB" w:rsidRDefault="00000000" w:rsidP="004850DA">
            <w:pPr>
              <w:jc w:val="both"/>
            </w:pPr>
            <w:r>
              <w:rPr>
                <w:sz w:val="14"/>
              </w:rPr>
              <w:t>4.44</w:t>
            </w:r>
          </w:p>
        </w:tc>
      </w:tr>
      <w:tr w:rsidR="00502BAB" w14:paraId="7E807BC9" w14:textId="77777777">
        <w:trPr>
          <w:jc w:val="center"/>
        </w:trPr>
        <w:tc>
          <w:tcPr>
            <w:tcW w:w="784" w:type="dxa"/>
            <w:vAlign w:val="center"/>
          </w:tcPr>
          <w:p w14:paraId="47180CE1" w14:textId="77777777" w:rsidR="00502BAB" w:rsidRDefault="00000000" w:rsidP="004850DA">
            <w:pPr>
              <w:jc w:val="both"/>
            </w:pPr>
            <w:r>
              <w:rPr>
                <w:sz w:val="14"/>
              </w:rPr>
              <w:t>X6</w:t>
            </w:r>
          </w:p>
        </w:tc>
        <w:tc>
          <w:tcPr>
            <w:tcW w:w="784" w:type="dxa"/>
            <w:vAlign w:val="center"/>
          </w:tcPr>
          <w:p w14:paraId="00B2F06E" w14:textId="77777777" w:rsidR="00502BAB" w:rsidRDefault="00000000" w:rsidP="004850DA">
            <w:pPr>
              <w:jc w:val="both"/>
            </w:pPr>
            <w:r>
              <w:rPr>
                <w:sz w:val="14"/>
              </w:rPr>
              <w:t>1</w:t>
            </w:r>
          </w:p>
        </w:tc>
        <w:tc>
          <w:tcPr>
            <w:tcW w:w="784" w:type="dxa"/>
            <w:vAlign w:val="center"/>
          </w:tcPr>
          <w:p w14:paraId="6BBE5385" w14:textId="77777777" w:rsidR="00502BAB" w:rsidRDefault="00000000" w:rsidP="004850DA">
            <w:pPr>
              <w:jc w:val="both"/>
            </w:pPr>
            <w:r>
              <w:rPr>
                <w:sz w:val="14"/>
              </w:rPr>
              <w:t>1.3</w:t>
            </w:r>
          </w:p>
        </w:tc>
        <w:tc>
          <w:tcPr>
            <w:tcW w:w="784" w:type="dxa"/>
            <w:vAlign w:val="center"/>
          </w:tcPr>
          <w:p w14:paraId="7F9711EB" w14:textId="77777777" w:rsidR="00502BAB" w:rsidRDefault="00000000" w:rsidP="004850DA">
            <w:pPr>
              <w:jc w:val="both"/>
            </w:pPr>
            <w:r>
              <w:rPr>
                <w:sz w:val="14"/>
              </w:rPr>
              <w:t>2</w:t>
            </w:r>
          </w:p>
        </w:tc>
        <w:tc>
          <w:tcPr>
            <w:tcW w:w="784" w:type="dxa"/>
            <w:vAlign w:val="center"/>
          </w:tcPr>
          <w:p w14:paraId="619772A8" w14:textId="77777777" w:rsidR="00502BAB" w:rsidRDefault="00000000" w:rsidP="004850DA">
            <w:pPr>
              <w:jc w:val="both"/>
            </w:pPr>
            <w:r>
              <w:rPr>
                <w:sz w:val="14"/>
              </w:rPr>
              <w:t>2.7</w:t>
            </w:r>
          </w:p>
        </w:tc>
        <w:tc>
          <w:tcPr>
            <w:tcW w:w="784" w:type="dxa"/>
            <w:vAlign w:val="center"/>
          </w:tcPr>
          <w:p w14:paraId="0A1694D7" w14:textId="77777777" w:rsidR="00502BAB" w:rsidRDefault="00000000" w:rsidP="004850DA">
            <w:pPr>
              <w:jc w:val="both"/>
            </w:pPr>
            <w:r>
              <w:rPr>
                <w:sz w:val="14"/>
              </w:rPr>
              <w:t>4</w:t>
            </w:r>
          </w:p>
        </w:tc>
        <w:tc>
          <w:tcPr>
            <w:tcW w:w="784" w:type="dxa"/>
            <w:vAlign w:val="center"/>
          </w:tcPr>
          <w:p w14:paraId="1F58AE9C" w14:textId="77777777" w:rsidR="00502BAB" w:rsidRDefault="00000000" w:rsidP="004850DA">
            <w:pPr>
              <w:jc w:val="both"/>
            </w:pPr>
            <w:r>
              <w:rPr>
                <w:sz w:val="14"/>
              </w:rPr>
              <w:t>5.3</w:t>
            </w:r>
          </w:p>
        </w:tc>
        <w:tc>
          <w:tcPr>
            <w:tcW w:w="784" w:type="dxa"/>
            <w:vAlign w:val="center"/>
          </w:tcPr>
          <w:p w14:paraId="282F5A7C" w14:textId="77777777" w:rsidR="00502BAB" w:rsidRDefault="00000000" w:rsidP="004850DA">
            <w:pPr>
              <w:jc w:val="both"/>
            </w:pPr>
            <w:r>
              <w:rPr>
                <w:sz w:val="14"/>
              </w:rPr>
              <w:t>39</w:t>
            </w:r>
          </w:p>
        </w:tc>
        <w:tc>
          <w:tcPr>
            <w:tcW w:w="784" w:type="dxa"/>
            <w:vAlign w:val="center"/>
          </w:tcPr>
          <w:p w14:paraId="3BAF0949" w14:textId="77777777" w:rsidR="00502BAB" w:rsidRDefault="00000000" w:rsidP="004850DA">
            <w:pPr>
              <w:jc w:val="both"/>
            </w:pPr>
            <w:r>
              <w:rPr>
                <w:sz w:val="14"/>
              </w:rPr>
              <w:t>52</w:t>
            </w:r>
          </w:p>
        </w:tc>
        <w:tc>
          <w:tcPr>
            <w:tcW w:w="784" w:type="dxa"/>
            <w:vAlign w:val="center"/>
          </w:tcPr>
          <w:p w14:paraId="4503FEE0" w14:textId="77777777" w:rsidR="00502BAB" w:rsidRDefault="00000000" w:rsidP="004850DA">
            <w:pPr>
              <w:jc w:val="both"/>
            </w:pPr>
            <w:r>
              <w:rPr>
                <w:sz w:val="14"/>
              </w:rPr>
              <w:t>29</w:t>
            </w:r>
          </w:p>
        </w:tc>
        <w:tc>
          <w:tcPr>
            <w:tcW w:w="784" w:type="dxa"/>
            <w:vAlign w:val="center"/>
          </w:tcPr>
          <w:p w14:paraId="4555AA8C" w14:textId="77777777" w:rsidR="00502BAB" w:rsidRDefault="00000000" w:rsidP="004850DA">
            <w:pPr>
              <w:jc w:val="both"/>
            </w:pPr>
            <w:r>
              <w:rPr>
                <w:sz w:val="14"/>
              </w:rPr>
              <w:t>38.7</w:t>
            </w:r>
          </w:p>
        </w:tc>
        <w:tc>
          <w:tcPr>
            <w:tcW w:w="784" w:type="dxa"/>
            <w:vAlign w:val="center"/>
          </w:tcPr>
          <w:p w14:paraId="027C882B" w14:textId="77777777" w:rsidR="00502BAB" w:rsidRDefault="00000000" w:rsidP="004850DA">
            <w:pPr>
              <w:jc w:val="both"/>
            </w:pPr>
            <w:r>
              <w:rPr>
                <w:sz w:val="14"/>
              </w:rPr>
              <w:t>4.24</w:t>
            </w:r>
          </w:p>
        </w:tc>
      </w:tr>
      <w:tr w:rsidR="00502BAB" w14:paraId="66C3C3D9" w14:textId="77777777">
        <w:trPr>
          <w:jc w:val="center"/>
        </w:trPr>
        <w:tc>
          <w:tcPr>
            <w:tcW w:w="784" w:type="dxa"/>
            <w:vAlign w:val="center"/>
          </w:tcPr>
          <w:p w14:paraId="2219C7A2" w14:textId="77777777" w:rsidR="00502BAB" w:rsidRDefault="00000000" w:rsidP="004850DA">
            <w:pPr>
              <w:jc w:val="both"/>
            </w:pPr>
            <w:r>
              <w:rPr>
                <w:sz w:val="14"/>
              </w:rPr>
              <w:t>X7</w:t>
            </w:r>
          </w:p>
        </w:tc>
        <w:tc>
          <w:tcPr>
            <w:tcW w:w="784" w:type="dxa"/>
            <w:vAlign w:val="center"/>
          </w:tcPr>
          <w:p w14:paraId="520C54C3" w14:textId="77777777" w:rsidR="00502BAB" w:rsidRDefault="00000000" w:rsidP="004850DA">
            <w:pPr>
              <w:jc w:val="both"/>
            </w:pPr>
            <w:r>
              <w:rPr>
                <w:sz w:val="14"/>
              </w:rPr>
              <w:t>0</w:t>
            </w:r>
          </w:p>
        </w:tc>
        <w:tc>
          <w:tcPr>
            <w:tcW w:w="784" w:type="dxa"/>
            <w:vAlign w:val="center"/>
          </w:tcPr>
          <w:p w14:paraId="3E1C9E8C" w14:textId="77777777" w:rsidR="00502BAB" w:rsidRDefault="00000000" w:rsidP="004850DA">
            <w:pPr>
              <w:jc w:val="both"/>
            </w:pPr>
            <w:r>
              <w:rPr>
                <w:sz w:val="14"/>
              </w:rPr>
              <w:t>0</w:t>
            </w:r>
          </w:p>
        </w:tc>
        <w:tc>
          <w:tcPr>
            <w:tcW w:w="784" w:type="dxa"/>
            <w:vAlign w:val="center"/>
          </w:tcPr>
          <w:p w14:paraId="6AFB354D" w14:textId="77777777" w:rsidR="00502BAB" w:rsidRDefault="00000000" w:rsidP="004850DA">
            <w:pPr>
              <w:jc w:val="both"/>
            </w:pPr>
            <w:r>
              <w:rPr>
                <w:sz w:val="14"/>
              </w:rPr>
              <w:t>1</w:t>
            </w:r>
          </w:p>
        </w:tc>
        <w:tc>
          <w:tcPr>
            <w:tcW w:w="784" w:type="dxa"/>
            <w:vAlign w:val="center"/>
          </w:tcPr>
          <w:p w14:paraId="4238C003" w14:textId="77777777" w:rsidR="00502BAB" w:rsidRDefault="00000000" w:rsidP="004850DA">
            <w:pPr>
              <w:jc w:val="both"/>
            </w:pPr>
            <w:r>
              <w:rPr>
                <w:sz w:val="14"/>
              </w:rPr>
              <w:t>1.3</w:t>
            </w:r>
          </w:p>
        </w:tc>
        <w:tc>
          <w:tcPr>
            <w:tcW w:w="784" w:type="dxa"/>
            <w:vAlign w:val="center"/>
          </w:tcPr>
          <w:p w14:paraId="162B024B" w14:textId="77777777" w:rsidR="00502BAB" w:rsidRDefault="00000000" w:rsidP="004850DA">
            <w:pPr>
              <w:jc w:val="both"/>
            </w:pPr>
            <w:r>
              <w:rPr>
                <w:sz w:val="14"/>
              </w:rPr>
              <w:t>4</w:t>
            </w:r>
          </w:p>
        </w:tc>
        <w:tc>
          <w:tcPr>
            <w:tcW w:w="784" w:type="dxa"/>
            <w:vAlign w:val="center"/>
          </w:tcPr>
          <w:p w14:paraId="0B03AA80" w14:textId="77777777" w:rsidR="00502BAB" w:rsidRDefault="00000000" w:rsidP="004850DA">
            <w:pPr>
              <w:jc w:val="both"/>
            </w:pPr>
            <w:r>
              <w:rPr>
                <w:sz w:val="14"/>
              </w:rPr>
              <w:t>5.3</w:t>
            </w:r>
          </w:p>
        </w:tc>
        <w:tc>
          <w:tcPr>
            <w:tcW w:w="784" w:type="dxa"/>
            <w:vAlign w:val="center"/>
          </w:tcPr>
          <w:p w14:paraId="26B0AD45" w14:textId="77777777" w:rsidR="00502BAB" w:rsidRDefault="00000000" w:rsidP="004850DA">
            <w:pPr>
              <w:jc w:val="both"/>
            </w:pPr>
            <w:r>
              <w:rPr>
                <w:sz w:val="14"/>
              </w:rPr>
              <w:t>35</w:t>
            </w:r>
          </w:p>
        </w:tc>
        <w:tc>
          <w:tcPr>
            <w:tcW w:w="784" w:type="dxa"/>
            <w:vAlign w:val="center"/>
          </w:tcPr>
          <w:p w14:paraId="62F3EF74" w14:textId="77777777" w:rsidR="00502BAB" w:rsidRDefault="00000000" w:rsidP="004850DA">
            <w:pPr>
              <w:jc w:val="both"/>
            </w:pPr>
            <w:r>
              <w:rPr>
                <w:sz w:val="14"/>
              </w:rPr>
              <w:t>46.7</w:t>
            </w:r>
          </w:p>
        </w:tc>
        <w:tc>
          <w:tcPr>
            <w:tcW w:w="784" w:type="dxa"/>
            <w:vAlign w:val="center"/>
          </w:tcPr>
          <w:p w14:paraId="4336289B" w14:textId="77777777" w:rsidR="00502BAB" w:rsidRDefault="00000000" w:rsidP="004850DA">
            <w:pPr>
              <w:jc w:val="both"/>
            </w:pPr>
            <w:r>
              <w:rPr>
                <w:sz w:val="14"/>
              </w:rPr>
              <w:t>35</w:t>
            </w:r>
          </w:p>
        </w:tc>
        <w:tc>
          <w:tcPr>
            <w:tcW w:w="784" w:type="dxa"/>
            <w:vAlign w:val="center"/>
          </w:tcPr>
          <w:p w14:paraId="0FC098A1" w14:textId="77777777" w:rsidR="00502BAB" w:rsidRDefault="00000000" w:rsidP="004850DA">
            <w:pPr>
              <w:jc w:val="both"/>
            </w:pPr>
            <w:r>
              <w:rPr>
                <w:sz w:val="14"/>
              </w:rPr>
              <w:t>46.7</w:t>
            </w:r>
          </w:p>
        </w:tc>
        <w:tc>
          <w:tcPr>
            <w:tcW w:w="784" w:type="dxa"/>
            <w:vAlign w:val="center"/>
          </w:tcPr>
          <w:p w14:paraId="6AAC158D" w14:textId="77777777" w:rsidR="00502BAB" w:rsidRDefault="00000000" w:rsidP="004850DA">
            <w:pPr>
              <w:jc w:val="both"/>
            </w:pPr>
            <w:r>
              <w:rPr>
                <w:sz w:val="14"/>
              </w:rPr>
              <w:t>4.39</w:t>
            </w:r>
          </w:p>
        </w:tc>
      </w:tr>
      <w:tr w:rsidR="00502BAB" w14:paraId="375C674D" w14:textId="77777777">
        <w:trPr>
          <w:jc w:val="center"/>
        </w:trPr>
        <w:tc>
          <w:tcPr>
            <w:tcW w:w="784" w:type="dxa"/>
            <w:vAlign w:val="center"/>
          </w:tcPr>
          <w:p w14:paraId="7F3D3ECF" w14:textId="77777777" w:rsidR="00502BAB" w:rsidRDefault="00000000" w:rsidP="004850DA">
            <w:pPr>
              <w:jc w:val="both"/>
            </w:pPr>
            <w:r>
              <w:rPr>
                <w:sz w:val="14"/>
              </w:rPr>
              <w:t>X8</w:t>
            </w:r>
          </w:p>
        </w:tc>
        <w:tc>
          <w:tcPr>
            <w:tcW w:w="784" w:type="dxa"/>
            <w:vAlign w:val="center"/>
          </w:tcPr>
          <w:p w14:paraId="6B9F8960" w14:textId="77777777" w:rsidR="00502BAB" w:rsidRDefault="00000000" w:rsidP="004850DA">
            <w:pPr>
              <w:jc w:val="both"/>
            </w:pPr>
            <w:r>
              <w:rPr>
                <w:sz w:val="14"/>
              </w:rPr>
              <w:t>0</w:t>
            </w:r>
          </w:p>
        </w:tc>
        <w:tc>
          <w:tcPr>
            <w:tcW w:w="784" w:type="dxa"/>
            <w:vAlign w:val="center"/>
          </w:tcPr>
          <w:p w14:paraId="62662394" w14:textId="77777777" w:rsidR="00502BAB" w:rsidRDefault="00000000" w:rsidP="004850DA">
            <w:pPr>
              <w:jc w:val="both"/>
            </w:pPr>
            <w:r>
              <w:rPr>
                <w:sz w:val="14"/>
              </w:rPr>
              <w:t>0</w:t>
            </w:r>
          </w:p>
        </w:tc>
        <w:tc>
          <w:tcPr>
            <w:tcW w:w="784" w:type="dxa"/>
            <w:vAlign w:val="center"/>
          </w:tcPr>
          <w:p w14:paraId="036FE0C7" w14:textId="77777777" w:rsidR="00502BAB" w:rsidRDefault="00000000" w:rsidP="004850DA">
            <w:pPr>
              <w:jc w:val="both"/>
            </w:pPr>
            <w:r>
              <w:rPr>
                <w:sz w:val="14"/>
              </w:rPr>
              <w:t>1</w:t>
            </w:r>
          </w:p>
        </w:tc>
        <w:tc>
          <w:tcPr>
            <w:tcW w:w="784" w:type="dxa"/>
            <w:vAlign w:val="center"/>
          </w:tcPr>
          <w:p w14:paraId="760ED701" w14:textId="77777777" w:rsidR="00502BAB" w:rsidRDefault="00000000" w:rsidP="004850DA">
            <w:pPr>
              <w:jc w:val="both"/>
            </w:pPr>
            <w:r>
              <w:rPr>
                <w:sz w:val="14"/>
              </w:rPr>
              <w:t>1.3</w:t>
            </w:r>
          </w:p>
        </w:tc>
        <w:tc>
          <w:tcPr>
            <w:tcW w:w="784" w:type="dxa"/>
            <w:vAlign w:val="center"/>
          </w:tcPr>
          <w:p w14:paraId="325B41B7" w14:textId="77777777" w:rsidR="00502BAB" w:rsidRDefault="00000000" w:rsidP="004850DA">
            <w:pPr>
              <w:jc w:val="both"/>
            </w:pPr>
            <w:r>
              <w:rPr>
                <w:sz w:val="14"/>
              </w:rPr>
              <w:t>8</w:t>
            </w:r>
          </w:p>
        </w:tc>
        <w:tc>
          <w:tcPr>
            <w:tcW w:w="784" w:type="dxa"/>
            <w:vAlign w:val="center"/>
          </w:tcPr>
          <w:p w14:paraId="71F4E929" w14:textId="77777777" w:rsidR="00502BAB" w:rsidRDefault="00000000" w:rsidP="004850DA">
            <w:pPr>
              <w:jc w:val="both"/>
            </w:pPr>
            <w:r>
              <w:rPr>
                <w:sz w:val="14"/>
              </w:rPr>
              <w:t>10.7</w:t>
            </w:r>
          </w:p>
        </w:tc>
        <w:tc>
          <w:tcPr>
            <w:tcW w:w="784" w:type="dxa"/>
            <w:vAlign w:val="center"/>
          </w:tcPr>
          <w:p w14:paraId="5BA1C85F" w14:textId="77777777" w:rsidR="00502BAB" w:rsidRDefault="00000000" w:rsidP="004850DA">
            <w:pPr>
              <w:jc w:val="both"/>
            </w:pPr>
            <w:r>
              <w:rPr>
                <w:sz w:val="14"/>
              </w:rPr>
              <w:t>40</w:t>
            </w:r>
          </w:p>
        </w:tc>
        <w:tc>
          <w:tcPr>
            <w:tcW w:w="784" w:type="dxa"/>
            <w:vAlign w:val="center"/>
          </w:tcPr>
          <w:p w14:paraId="6890D5BA" w14:textId="77777777" w:rsidR="00502BAB" w:rsidRDefault="00000000" w:rsidP="004850DA">
            <w:pPr>
              <w:jc w:val="both"/>
            </w:pPr>
            <w:r>
              <w:rPr>
                <w:sz w:val="14"/>
              </w:rPr>
              <w:t>53.3</w:t>
            </w:r>
          </w:p>
        </w:tc>
        <w:tc>
          <w:tcPr>
            <w:tcW w:w="784" w:type="dxa"/>
            <w:vAlign w:val="center"/>
          </w:tcPr>
          <w:p w14:paraId="17642C05" w14:textId="77777777" w:rsidR="00502BAB" w:rsidRDefault="00000000" w:rsidP="004850DA">
            <w:pPr>
              <w:jc w:val="both"/>
            </w:pPr>
            <w:r>
              <w:rPr>
                <w:sz w:val="14"/>
              </w:rPr>
              <w:t>26</w:t>
            </w:r>
          </w:p>
        </w:tc>
        <w:tc>
          <w:tcPr>
            <w:tcW w:w="784" w:type="dxa"/>
            <w:vAlign w:val="center"/>
          </w:tcPr>
          <w:p w14:paraId="78F9816C" w14:textId="77777777" w:rsidR="00502BAB" w:rsidRDefault="00000000" w:rsidP="004850DA">
            <w:pPr>
              <w:jc w:val="both"/>
            </w:pPr>
            <w:r>
              <w:rPr>
                <w:sz w:val="14"/>
              </w:rPr>
              <w:t>34.7</w:t>
            </w:r>
          </w:p>
        </w:tc>
        <w:tc>
          <w:tcPr>
            <w:tcW w:w="784" w:type="dxa"/>
            <w:vAlign w:val="center"/>
          </w:tcPr>
          <w:p w14:paraId="16E702A0" w14:textId="77777777" w:rsidR="00502BAB" w:rsidRDefault="00000000" w:rsidP="004850DA">
            <w:pPr>
              <w:jc w:val="both"/>
            </w:pPr>
            <w:r>
              <w:rPr>
                <w:sz w:val="14"/>
              </w:rPr>
              <w:t>4.21</w:t>
            </w:r>
          </w:p>
        </w:tc>
      </w:tr>
      <w:tr w:rsidR="00502BAB" w14:paraId="59477B55" w14:textId="77777777">
        <w:trPr>
          <w:jc w:val="center"/>
        </w:trPr>
        <w:tc>
          <w:tcPr>
            <w:tcW w:w="784" w:type="dxa"/>
            <w:vAlign w:val="center"/>
          </w:tcPr>
          <w:p w14:paraId="6EF3D122" w14:textId="77777777" w:rsidR="00502BAB" w:rsidRDefault="00000000" w:rsidP="004850DA">
            <w:pPr>
              <w:jc w:val="both"/>
            </w:pPr>
            <w:r>
              <w:rPr>
                <w:sz w:val="14"/>
              </w:rPr>
              <w:t>X9</w:t>
            </w:r>
          </w:p>
        </w:tc>
        <w:tc>
          <w:tcPr>
            <w:tcW w:w="784" w:type="dxa"/>
            <w:vAlign w:val="center"/>
          </w:tcPr>
          <w:p w14:paraId="1AAAEF3A" w14:textId="77777777" w:rsidR="00502BAB" w:rsidRDefault="00000000" w:rsidP="004850DA">
            <w:pPr>
              <w:jc w:val="both"/>
            </w:pPr>
            <w:r>
              <w:rPr>
                <w:sz w:val="14"/>
              </w:rPr>
              <w:t>1</w:t>
            </w:r>
          </w:p>
        </w:tc>
        <w:tc>
          <w:tcPr>
            <w:tcW w:w="784" w:type="dxa"/>
            <w:vAlign w:val="center"/>
          </w:tcPr>
          <w:p w14:paraId="2AA850E0" w14:textId="77777777" w:rsidR="00502BAB" w:rsidRDefault="00000000" w:rsidP="004850DA">
            <w:pPr>
              <w:jc w:val="both"/>
            </w:pPr>
            <w:r>
              <w:rPr>
                <w:sz w:val="14"/>
              </w:rPr>
              <w:t>1.3</w:t>
            </w:r>
          </w:p>
        </w:tc>
        <w:tc>
          <w:tcPr>
            <w:tcW w:w="784" w:type="dxa"/>
            <w:vAlign w:val="center"/>
          </w:tcPr>
          <w:p w14:paraId="16335BD2" w14:textId="77777777" w:rsidR="00502BAB" w:rsidRDefault="00000000" w:rsidP="004850DA">
            <w:pPr>
              <w:jc w:val="both"/>
            </w:pPr>
            <w:r>
              <w:rPr>
                <w:sz w:val="14"/>
              </w:rPr>
              <w:t>3</w:t>
            </w:r>
          </w:p>
        </w:tc>
        <w:tc>
          <w:tcPr>
            <w:tcW w:w="784" w:type="dxa"/>
            <w:vAlign w:val="center"/>
          </w:tcPr>
          <w:p w14:paraId="4B5654D7" w14:textId="77777777" w:rsidR="00502BAB" w:rsidRDefault="00000000" w:rsidP="004850DA">
            <w:pPr>
              <w:jc w:val="both"/>
            </w:pPr>
            <w:r>
              <w:rPr>
                <w:sz w:val="14"/>
              </w:rPr>
              <w:t>4</w:t>
            </w:r>
          </w:p>
        </w:tc>
        <w:tc>
          <w:tcPr>
            <w:tcW w:w="784" w:type="dxa"/>
            <w:vAlign w:val="center"/>
          </w:tcPr>
          <w:p w14:paraId="4A0195DF" w14:textId="77777777" w:rsidR="00502BAB" w:rsidRDefault="00000000" w:rsidP="004850DA">
            <w:pPr>
              <w:jc w:val="both"/>
            </w:pPr>
            <w:r>
              <w:rPr>
                <w:sz w:val="14"/>
              </w:rPr>
              <w:t>30</w:t>
            </w:r>
          </w:p>
        </w:tc>
        <w:tc>
          <w:tcPr>
            <w:tcW w:w="784" w:type="dxa"/>
            <w:vAlign w:val="center"/>
          </w:tcPr>
          <w:p w14:paraId="39DF56B7" w14:textId="77777777" w:rsidR="00502BAB" w:rsidRDefault="00000000" w:rsidP="004850DA">
            <w:pPr>
              <w:jc w:val="both"/>
            </w:pPr>
            <w:r>
              <w:rPr>
                <w:sz w:val="14"/>
              </w:rPr>
              <w:t>40</w:t>
            </w:r>
          </w:p>
        </w:tc>
        <w:tc>
          <w:tcPr>
            <w:tcW w:w="784" w:type="dxa"/>
            <w:vAlign w:val="center"/>
          </w:tcPr>
          <w:p w14:paraId="480E87FE" w14:textId="77777777" w:rsidR="00502BAB" w:rsidRDefault="00000000" w:rsidP="004850DA">
            <w:pPr>
              <w:jc w:val="both"/>
            </w:pPr>
            <w:r>
              <w:rPr>
                <w:sz w:val="14"/>
              </w:rPr>
              <w:t>29</w:t>
            </w:r>
          </w:p>
        </w:tc>
        <w:tc>
          <w:tcPr>
            <w:tcW w:w="784" w:type="dxa"/>
            <w:vAlign w:val="center"/>
          </w:tcPr>
          <w:p w14:paraId="7083E91F" w14:textId="77777777" w:rsidR="00502BAB" w:rsidRDefault="00000000" w:rsidP="004850DA">
            <w:pPr>
              <w:jc w:val="both"/>
            </w:pPr>
            <w:r>
              <w:rPr>
                <w:sz w:val="14"/>
              </w:rPr>
              <w:t>38.7</w:t>
            </w:r>
          </w:p>
        </w:tc>
        <w:tc>
          <w:tcPr>
            <w:tcW w:w="784" w:type="dxa"/>
            <w:vAlign w:val="center"/>
          </w:tcPr>
          <w:p w14:paraId="0F933FE7" w14:textId="77777777" w:rsidR="00502BAB" w:rsidRDefault="00000000" w:rsidP="004850DA">
            <w:pPr>
              <w:jc w:val="both"/>
            </w:pPr>
            <w:r>
              <w:rPr>
                <w:sz w:val="14"/>
              </w:rPr>
              <w:t>12</w:t>
            </w:r>
          </w:p>
        </w:tc>
        <w:tc>
          <w:tcPr>
            <w:tcW w:w="784" w:type="dxa"/>
            <w:vAlign w:val="center"/>
          </w:tcPr>
          <w:p w14:paraId="1F073B24" w14:textId="77777777" w:rsidR="00502BAB" w:rsidRDefault="00000000" w:rsidP="004850DA">
            <w:pPr>
              <w:jc w:val="both"/>
            </w:pPr>
            <w:r>
              <w:rPr>
                <w:sz w:val="14"/>
              </w:rPr>
              <w:t>16</w:t>
            </w:r>
          </w:p>
        </w:tc>
        <w:tc>
          <w:tcPr>
            <w:tcW w:w="784" w:type="dxa"/>
            <w:vAlign w:val="center"/>
          </w:tcPr>
          <w:p w14:paraId="73748CB9" w14:textId="77777777" w:rsidR="00502BAB" w:rsidRDefault="00000000" w:rsidP="004850DA">
            <w:pPr>
              <w:jc w:val="both"/>
            </w:pPr>
            <w:r>
              <w:rPr>
                <w:sz w:val="14"/>
              </w:rPr>
              <w:t>3.64</w:t>
            </w:r>
          </w:p>
        </w:tc>
      </w:tr>
      <w:tr w:rsidR="00502BAB" w14:paraId="7FADF34A" w14:textId="77777777">
        <w:trPr>
          <w:jc w:val="center"/>
        </w:trPr>
        <w:tc>
          <w:tcPr>
            <w:tcW w:w="784" w:type="dxa"/>
            <w:vAlign w:val="center"/>
          </w:tcPr>
          <w:p w14:paraId="26535BE6" w14:textId="77777777" w:rsidR="00502BAB" w:rsidRDefault="00000000" w:rsidP="004850DA">
            <w:pPr>
              <w:jc w:val="both"/>
            </w:pPr>
            <w:r>
              <w:rPr>
                <w:sz w:val="14"/>
              </w:rPr>
              <w:t>X10</w:t>
            </w:r>
          </w:p>
        </w:tc>
        <w:tc>
          <w:tcPr>
            <w:tcW w:w="784" w:type="dxa"/>
            <w:vAlign w:val="center"/>
          </w:tcPr>
          <w:p w14:paraId="66F94F3C" w14:textId="77777777" w:rsidR="00502BAB" w:rsidRDefault="00000000" w:rsidP="004850DA">
            <w:pPr>
              <w:jc w:val="both"/>
            </w:pPr>
            <w:r>
              <w:rPr>
                <w:sz w:val="14"/>
              </w:rPr>
              <w:t>0</w:t>
            </w:r>
          </w:p>
        </w:tc>
        <w:tc>
          <w:tcPr>
            <w:tcW w:w="784" w:type="dxa"/>
            <w:vAlign w:val="center"/>
          </w:tcPr>
          <w:p w14:paraId="056191FC" w14:textId="77777777" w:rsidR="00502BAB" w:rsidRDefault="00000000" w:rsidP="004850DA">
            <w:pPr>
              <w:jc w:val="both"/>
            </w:pPr>
            <w:r>
              <w:rPr>
                <w:sz w:val="14"/>
              </w:rPr>
              <w:t>0</w:t>
            </w:r>
          </w:p>
        </w:tc>
        <w:tc>
          <w:tcPr>
            <w:tcW w:w="784" w:type="dxa"/>
            <w:vAlign w:val="center"/>
          </w:tcPr>
          <w:p w14:paraId="0B2A1437" w14:textId="77777777" w:rsidR="00502BAB" w:rsidRDefault="00000000" w:rsidP="004850DA">
            <w:pPr>
              <w:jc w:val="both"/>
            </w:pPr>
            <w:r>
              <w:rPr>
                <w:sz w:val="14"/>
              </w:rPr>
              <w:t>2</w:t>
            </w:r>
          </w:p>
        </w:tc>
        <w:tc>
          <w:tcPr>
            <w:tcW w:w="784" w:type="dxa"/>
            <w:vAlign w:val="center"/>
          </w:tcPr>
          <w:p w14:paraId="68564723" w14:textId="77777777" w:rsidR="00502BAB" w:rsidRDefault="00000000" w:rsidP="004850DA">
            <w:pPr>
              <w:jc w:val="both"/>
            </w:pPr>
            <w:r>
              <w:rPr>
                <w:sz w:val="14"/>
              </w:rPr>
              <w:t>2.7</w:t>
            </w:r>
          </w:p>
        </w:tc>
        <w:tc>
          <w:tcPr>
            <w:tcW w:w="784" w:type="dxa"/>
            <w:vAlign w:val="center"/>
          </w:tcPr>
          <w:p w14:paraId="50F3FCA7" w14:textId="77777777" w:rsidR="00502BAB" w:rsidRDefault="00000000" w:rsidP="004850DA">
            <w:pPr>
              <w:jc w:val="both"/>
            </w:pPr>
            <w:r>
              <w:rPr>
                <w:sz w:val="14"/>
              </w:rPr>
              <w:t>9</w:t>
            </w:r>
          </w:p>
        </w:tc>
        <w:tc>
          <w:tcPr>
            <w:tcW w:w="784" w:type="dxa"/>
            <w:vAlign w:val="center"/>
          </w:tcPr>
          <w:p w14:paraId="3B3084EF" w14:textId="77777777" w:rsidR="00502BAB" w:rsidRDefault="00000000" w:rsidP="004850DA">
            <w:pPr>
              <w:jc w:val="both"/>
            </w:pPr>
            <w:r>
              <w:rPr>
                <w:sz w:val="14"/>
              </w:rPr>
              <w:t>12.9</w:t>
            </w:r>
          </w:p>
        </w:tc>
        <w:tc>
          <w:tcPr>
            <w:tcW w:w="784" w:type="dxa"/>
            <w:vAlign w:val="center"/>
          </w:tcPr>
          <w:p w14:paraId="4F689EBD" w14:textId="77777777" w:rsidR="00502BAB" w:rsidRDefault="00000000" w:rsidP="004850DA">
            <w:pPr>
              <w:jc w:val="both"/>
            </w:pPr>
            <w:r>
              <w:rPr>
                <w:sz w:val="14"/>
              </w:rPr>
              <w:t>45</w:t>
            </w:r>
          </w:p>
        </w:tc>
        <w:tc>
          <w:tcPr>
            <w:tcW w:w="784" w:type="dxa"/>
            <w:vAlign w:val="center"/>
          </w:tcPr>
          <w:p w14:paraId="7B9E914C" w14:textId="77777777" w:rsidR="00502BAB" w:rsidRDefault="00000000" w:rsidP="004850DA">
            <w:pPr>
              <w:jc w:val="both"/>
            </w:pPr>
            <w:r>
              <w:rPr>
                <w:sz w:val="14"/>
              </w:rPr>
              <w:t>60</w:t>
            </w:r>
          </w:p>
        </w:tc>
        <w:tc>
          <w:tcPr>
            <w:tcW w:w="784" w:type="dxa"/>
            <w:vAlign w:val="center"/>
          </w:tcPr>
          <w:p w14:paraId="0D390C3F" w14:textId="77777777" w:rsidR="00502BAB" w:rsidRDefault="00000000" w:rsidP="004850DA">
            <w:pPr>
              <w:jc w:val="both"/>
            </w:pPr>
            <w:r>
              <w:rPr>
                <w:sz w:val="14"/>
              </w:rPr>
              <w:t>19</w:t>
            </w:r>
          </w:p>
        </w:tc>
        <w:tc>
          <w:tcPr>
            <w:tcW w:w="784" w:type="dxa"/>
            <w:vAlign w:val="center"/>
          </w:tcPr>
          <w:p w14:paraId="6097751F" w14:textId="77777777" w:rsidR="00502BAB" w:rsidRDefault="00000000" w:rsidP="004850DA">
            <w:pPr>
              <w:jc w:val="both"/>
            </w:pPr>
            <w:r>
              <w:rPr>
                <w:sz w:val="14"/>
              </w:rPr>
              <w:t>25.3</w:t>
            </w:r>
          </w:p>
        </w:tc>
        <w:tc>
          <w:tcPr>
            <w:tcW w:w="784" w:type="dxa"/>
            <w:vAlign w:val="center"/>
          </w:tcPr>
          <w:p w14:paraId="2D7514DB" w14:textId="77777777" w:rsidR="00502BAB" w:rsidRDefault="00000000" w:rsidP="004850DA">
            <w:pPr>
              <w:jc w:val="both"/>
            </w:pPr>
            <w:r>
              <w:rPr>
                <w:sz w:val="14"/>
              </w:rPr>
              <w:t>4.08</w:t>
            </w:r>
          </w:p>
        </w:tc>
      </w:tr>
      <w:tr w:rsidR="00502BAB" w14:paraId="0A04E20F" w14:textId="77777777">
        <w:trPr>
          <w:jc w:val="center"/>
        </w:trPr>
        <w:tc>
          <w:tcPr>
            <w:tcW w:w="784" w:type="dxa"/>
            <w:vAlign w:val="center"/>
          </w:tcPr>
          <w:p w14:paraId="4F5B6700" w14:textId="77777777" w:rsidR="00502BAB" w:rsidRDefault="00000000" w:rsidP="004850DA">
            <w:pPr>
              <w:jc w:val="both"/>
            </w:pPr>
            <w:r>
              <w:rPr>
                <w:sz w:val="14"/>
              </w:rPr>
              <w:t>X11</w:t>
            </w:r>
          </w:p>
        </w:tc>
        <w:tc>
          <w:tcPr>
            <w:tcW w:w="784" w:type="dxa"/>
            <w:vAlign w:val="center"/>
          </w:tcPr>
          <w:p w14:paraId="008B5447" w14:textId="77777777" w:rsidR="00502BAB" w:rsidRDefault="00000000" w:rsidP="004850DA">
            <w:pPr>
              <w:jc w:val="both"/>
            </w:pPr>
            <w:r>
              <w:rPr>
                <w:sz w:val="14"/>
              </w:rPr>
              <w:t>0</w:t>
            </w:r>
          </w:p>
        </w:tc>
        <w:tc>
          <w:tcPr>
            <w:tcW w:w="784" w:type="dxa"/>
            <w:vAlign w:val="center"/>
          </w:tcPr>
          <w:p w14:paraId="7C2CE322" w14:textId="77777777" w:rsidR="00502BAB" w:rsidRDefault="00000000" w:rsidP="004850DA">
            <w:pPr>
              <w:jc w:val="both"/>
            </w:pPr>
            <w:r>
              <w:rPr>
                <w:sz w:val="14"/>
              </w:rPr>
              <w:t>0</w:t>
            </w:r>
          </w:p>
        </w:tc>
        <w:tc>
          <w:tcPr>
            <w:tcW w:w="784" w:type="dxa"/>
            <w:vAlign w:val="center"/>
          </w:tcPr>
          <w:p w14:paraId="61128A29" w14:textId="77777777" w:rsidR="00502BAB" w:rsidRDefault="00000000" w:rsidP="004850DA">
            <w:pPr>
              <w:jc w:val="both"/>
            </w:pPr>
            <w:r>
              <w:rPr>
                <w:sz w:val="14"/>
              </w:rPr>
              <w:t>1</w:t>
            </w:r>
          </w:p>
        </w:tc>
        <w:tc>
          <w:tcPr>
            <w:tcW w:w="784" w:type="dxa"/>
            <w:vAlign w:val="center"/>
          </w:tcPr>
          <w:p w14:paraId="1F4B2109" w14:textId="77777777" w:rsidR="00502BAB" w:rsidRDefault="00000000" w:rsidP="004850DA">
            <w:pPr>
              <w:jc w:val="both"/>
            </w:pPr>
            <w:r>
              <w:rPr>
                <w:sz w:val="14"/>
              </w:rPr>
              <w:t>1.3</w:t>
            </w:r>
          </w:p>
        </w:tc>
        <w:tc>
          <w:tcPr>
            <w:tcW w:w="784" w:type="dxa"/>
            <w:vAlign w:val="center"/>
          </w:tcPr>
          <w:p w14:paraId="203F1D74" w14:textId="77777777" w:rsidR="00502BAB" w:rsidRDefault="00000000" w:rsidP="004850DA">
            <w:pPr>
              <w:jc w:val="both"/>
            </w:pPr>
            <w:r>
              <w:rPr>
                <w:sz w:val="14"/>
              </w:rPr>
              <w:t>6</w:t>
            </w:r>
          </w:p>
        </w:tc>
        <w:tc>
          <w:tcPr>
            <w:tcW w:w="784" w:type="dxa"/>
            <w:vAlign w:val="center"/>
          </w:tcPr>
          <w:p w14:paraId="3059B40C" w14:textId="77777777" w:rsidR="00502BAB" w:rsidRDefault="00000000" w:rsidP="004850DA">
            <w:pPr>
              <w:jc w:val="both"/>
            </w:pPr>
            <w:r>
              <w:rPr>
                <w:sz w:val="14"/>
              </w:rPr>
              <w:t>8</w:t>
            </w:r>
          </w:p>
        </w:tc>
        <w:tc>
          <w:tcPr>
            <w:tcW w:w="784" w:type="dxa"/>
            <w:vAlign w:val="center"/>
          </w:tcPr>
          <w:p w14:paraId="7C5D0014" w14:textId="77777777" w:rsidR="00502BAB" w:rsidRDefault="00000000" w:rsidP="004850DA">
            <w:pPr>
              <w:jc w:val="both"/>
            </w:pPr>
            <w:r>
              <w:rPr>
                <w:sz w:val="14"/>
              </w:rPr>
              <w:t>35</w:t>
            </w:r>
          </w:p>
        </w:tc>
        <w:tc>
          <w:tcPr>
            <w:tcW w:w="784" w:type="dxa"/>
            <w:vAlign w:val="center"/>
          </w:tcPr>
          <w:p w14:paraId="16D909A9" w14:textId="77777777" w:rsidR="00502BAB" w:rsidRDefault="00000000" w:rsidP="004850DA">
            <w:pPr>
              <w:jc w:val="both"/>
            </w:pPr>
            <w:r>
              <w:rPr>
                <w:sz w:val="14"/>
              </w:rPr>
              <w:t>46.7</w:t>
            </w:r>
          </w:p>
        </w:tc>
        <w:tc>
          <w:tcPr>
            <w:tcW w:w="784" w:type="dxa"/>
            <w:vAlign w:val="center"/>
          </w:tcPr>
          <w:p w14:paraId="1F545EC1" w14:textId="77777777" w:rsidR="00502BAB" w:rsidRDefault="00000000" w:rsidP="004850DA">
            <w:pPr>
              <w:jc w:val="both"/>
            </w:pPr>
            <w:r>
              <w:rPr>
                <w:sz w:val="14"/>
              </w:rPr>
              <w:t>33</w:t>
            </w:r>
          </w:p>
        </w:tc>
        <w:tc>
          <w:tcPr>
            <w:tcW w:w="784" w:type="dxa"/>
            <w:vAlign w:val="center"/>
          </w:tcPr>
          <w:p w14:paraId="02C3DB19" w14:textId="77777777" w:rsidR="00502BAB" w:rsidRDefault="00000000" w:rsidP="004850DA">
            <w:pPr>
              <w:jc w:val="both"/>
            </w:pPr>
            <w:r>
              <w:rPr>
                <w:sz w:val="14"/>
              </w:rPr>
              <w:t>44</w:t>
            </w:r>
          </w:p>
        </w:tc>
        <w:tc>
          <w:tcPr>
            <w:tcW w:w="784" w:type="dxa"/>
            <w:vAlign w:val="center"/>
          </w:tcPr>
          <w:p w14:paraId="2EB8FE6A" w14:textId="77777777" w:rsidR="00502BAB" w:rsidRDefault="00000000" w:rsidP="004850DA">
            <w:pPr>
              <w:jc w:val="both"/>
            </w:pPr>
            <w:r>
              <w:rPr>
                <w:sz w:val="14"/>
              </w:rPr>
              <w:t>4.33</w:t>
            </w:r>
          </w:p>
        </w:tc>
      </w:tr>
      <w:tr w:rsidR="00502BAB" w14:paraId="2BA70CF3" w14:textId="77777777">
        <w:trPr>
          <w:jc w:val="center"/>
        </w:trPr>
        <w:tc>
          <w:tcPr>
            <w:tcW w:w="784" w:type="dxa"/>
            <w:vAlign w:val="center"/>
          </w:tcPr>
          <w:p w14:paraId="786110BE" w14:textId="77777777" w:rsidR="00502BAB" w:rsidRDefault="00000000" w:rsidP="004850DA">
            <w:pPr>
              <w:jc w:val="both"/>
            </w:pPr>
            <w:r>
              <w:rPr>
                <w:sz w:val="14"/>
              </w:rPr>
              <w:t>X12</w:t>
            </w:r>
          </w:p>
        </w:tc>
        <w:tc>
          <w:tcPr>
            <w:tcW w:w="784" w:type="dxa"/>
            <w:vAlign w:val="center"/>
          </w:tcPr>
          <w:p w14:paraId="3ECC4B2D" w14:textId="77777777" w:rsidR="00502BAB" w:rsidRDefault="00000000" w:rsidP="004850DA">
            <w:pPr>
              <w:jc w:val="both"/>
            </w:pPr>
            <w:r>
              <w:rPr>
                <w:sz w:val="14"/>
              </w:rPr>
              <w:t>1</w:t>
            </w:r>
          </w:p>
        </w:tc>
        <w:tc>
          <w:tcPr>
            <w:tcW w:w="784" w:type="dxa"/>
            <w:vAlign w:val="center"/>
          </w:tcPr>
          <w:p w14:paraId="3E6CC474" w14:textId="77777777" w:rsidR="00502BAB" w:rsidRDefault="00000000" w:rsidP="004850DA">
            <w:pPr>
              <w:jc w:val="both"/>
            </w:pPr>
            <w:r>
              <w:rPr>
                <w:sz w:val="14"/>
              </w:rPr>
              <w:t>1.3</w:t>
            </w:r>
          </w:p>
        </w:tc>
        <w:tc>
          <w:tcPr>
            <w:tcW w:w="784" w:type="dxa"/>
            <w:vAlign w:val="center"/>
          </w:tcPr>
          <w:p w14:paraId="6DB97E70" w14:textId="77777777" w:rsidR="00502BAB" w:rsidRDefault="00000000" w:rsidP="004850DA">
            <w:pPr>
              <w:jc w:val="both"/>
            </w:pPr>
            <w:r>
              <w:rPr>
                <w:sz w:val="14"/>
              </w:rPr>
              <w:t>1</w:t>
            </w:r>
          </w:p>
        </w:tc>
        <w:tc>
          <w:tcPr>
            <w:tcW w:w="784" w:type="dxa"/>
            <w:vAlign w:val="center"/>
          </w:tcPr>
          <w:p w14:paraId="003488E6" w14:textId="77777777" w:rsidR="00502BAB" w:rsidRDefault="00000000" w:rsidP="004850DA">
            <w:pPr>
              <w:jc w:val="both"/>
            </w:pPr>
            <w:r>
              <w:rPr>
                <w:sz w:val="14"/>
              </w:rPr>
              <w:t>1.3</w:t>
            </w:r>
          </w:p>
        </w:tc>
        <w:tc>
          <w:tcPr>
            <w:tcW w:w="784" w:type="dxa"/>
            <w:vAlign w:val="center"/>
          </w:tcPr>
          <w:p w14:paraId="7A749CEB" w14:textId="77777777" w:rsidR="00502BAB" w:rsidRDefault="00000000" w:rsidP="004850DA">
            <w:pPr>
              <w:jc w:val="both"/>
            </w:pPr>
            <w:r>
              <w:rPr>
                <w:sz w:val="14"/>
              </w:rPr>
              <w:t>9</w:t>
            </w:r>
          </w:p>
        </w:tc>
        <w:tc>
          <w:tcPr>
            <w:tcW w:w="784" w:type="dxa"/>
            <w:vAlign w:val="center"/>
          </w:tcPr>
          <w:p w14:paraId="66B4DA82" w14:textId="77777777" w:rsidR="00502BAB" w:rsidRDefault="00000000" w:rsidP="004850DA">
            <w:pPr>
              <w:jc w:val="both"/>
            </w:pPr>
            <w:r>
              <w:rPr>
                <w:sz w:val="14"/>
              </w:rPr>
              <w:t>12</w:t>
            </w:r>
          </w:p>
        </w:tc>
        <w:tc>
          <w:tcPr>
            <w:tcW w:w="784" w:type="dxa"/>
            <w:vAlign w:val="center"/>
          </w:tcPr>
          <w:p w14:paraId="432F8E1C" w14:textId="77777777" w:rsidR="00502BAB" w:rsidRDefault="00000000" w:rsidP="004850DA">
            <w:pPr>
              <w:jc w:val="both"/>
            </w:pPr>
            <w:r>
              <w:rPr>
                <w:sz w:val="14"/>
              </w:rPr>
              <w:t>36</w:t>
            </w:r>
          </w:p>
        </w:tc>
        <w:tc>
          <w:tcPr>
            <w:tcW w:w="784" w:type="dxa"/>
            <w:vAlign w:val="center"/>
          </w:tcPr>
          <w:p w14:paraId="126B9CB2" w14:textId="77777777" w:rsidR="00502BAB" w:rsidRDefault="00000000" w:rsidP="004850DA">
            <w:pPr>
              <w:jc w:val="both"/>
            </w:pPr>
            <w:r>
              <w:rPr>
                <w:sz w:val="14"/>
              </w:rPr>
              <w:t>48</w:t>
            </w:r>
          </w:p>
        </w:tc>
        <w:tc>
          <w:tcPr>
            <w:tcW w:w="784" w:type="dxa"/>
            <w:vAlign w:val="center"/>
          </w:tcPr>
          <w:p w14:paraId="456707F2" w14:textId="77777777" w:rsidR="00502BAB" w:rsidRDefault="00000000" w:rsidP="004850DA">
            <w:pPr>
              <w:jc w:val="both"/>
            </w:pPr>
            <w:r>
              <w:rPr>
                <w:sz w:val="14"/>
              </w:rPr>
              <w:t>28</w:t>
            </w:r>
          </w:p>
        </w:tc>
        <w:tc>
          <w:tcPr>
            <w:tcW w:w="784" w:type="dxa"/>
            <w:vAlign w:val="center"/>
          </w:tcPr>
          <w:p w14:paraId="1CA899FF" w14:textId="77777777" w:rsidR="00502BAB" w:rsidRDefault="00000000" w:rsidP="004850DA">
            <w:pPr>
              <w:jc w:val="both"/>
            </w:pPr>
            <w:r>
              <w:rPr>
                <w:sz w:val="14"/>
              </w:rPr>
              <w:t>37.3</w:t>
            </w:r>
          </w:p>
        </w:tc>
        <w:tc>
          <w:tcPr>
            <w:tcW w:w="784" w:type="dxa"/>
            <w:vAlign w:val="center"/>
          </w:tcPr>
          <w:p w14:paraId="0B287F44" w14:textId="77777777" w:rsidR="00502BAB" w:rsidRDefault="00000000" w:rsidP="004850DA">
            <w:pPr>
              <w:jc w:val="both"/>
            </w:pPr>
            <w:r>
              <w:rPr>
                <w:sz w:val="14"/>
              </w:rPr>
              <w:t>4.19</w:t>
            </w:r>
          </w:p>
        </w:tc>
      </w:tr>
      <w:tr w:rsidR="00502BAB" w14:paraId="631E84C8" w14:textId="77777777">
        <w:trPr>
          <w:jc w:val="center"/>
        </w:trPr>
        <w:tc>
          <w:tcPr>
            <w:tcW w:w="784" w:type="dxa"/>
            <w:vAlign w:val="center"/>
          </w:tcPr>
          <w:p w14:paraId="42A8976D" w14:textId="77777777" w:rsidR="00502BAB" w:rsidRDefault="00000000" w:rsidP="004850DA">
            <w:pPr>
              <w:jc w:val="both"/>
            </w:pPr>
            <w:r>
              <w:rPr>
                <w:sz w:val="14"/>
              </w:rPr>
              <w:t>X13</w:t>
            </w:r>
          </w:p>
        </w:tc>
        <w:tc>
          <w:tcPr>
            <w:tcW w:w="784" w:type="dxa"/>
            <w:vAlign w:val="center"/>
          </w:tcPr>
          <w:p w14:paraId="58C5FF92" w14:textId="77777777" w:rsidR="00502BAB" w:rsidRDefault="00000000" w:rsidP="004850DA">
            <w:pPr>
              <w:jc w:val="both"/>
            </w:pPr>
            <w:r>
              <w:rPr>
                <w:sz w:val="14"/>
              </w:rPr>
              <w:t>0</w:t>
            </w:r>
          </w:p>
        </w:tc>
        <w:tc>
          <w:tcPr>
            <w:tcW w:w="784" w:type="dxa"/>
            <w:vAlign w:val="center"/>
          </w:tcPr>
          <w:p w14:paraId="3EEA6F1D" w14:textId="77777777" w:rsidR="00502BAB" w:rsidRDefault="00000000" w:rsidP="004850DA">
            <w:pPr>
              <w:jc w:val="both"/>
            </w:pPr>
            <w:r>
              <w:rPr>
                <w:sz w:val="14"/>
              </w:rPr>
              <w:t>0</w:t>
            </w:r>
          </w:p>
        </w:tc>
        <w:tc>
          <w:tcPr>
            <w:tcW w:w="784" w:type="dxa"/>
            <w:vAlign w:val="center"/>
          </w:tcPr>
          <w:p w14:paraId="42B574AA" w14:textId="77777777" w:rsidR="00502BAB" w:rsidRDefault="00000000" w:rsidP="004850DA">
            <w:pPr>
              <w:jc w:val="both"/>
            </w:pPr>
            <w:r>
              <w:rPr>
                <w:sz w:val="14"/>
              </w:rPr>
              <w:t>1</w:t>
            </w:r>
          </w:p>
        </w:tc>
        <w:tc>
          <w:tcPr>
            <w:tcW w:w="784" w:type="dxa"/>
            <w:vAlign w:val="center"/>
          </w:tcPr>
          <w:p w14:paraId="46498263" w14:textId="77777777" w:rsidR="00502BAB" w:rsidRDefault="00000000" w:rsidP="004850DA">
            <w:pPr>
              <w:jc w:val="both"/>
            </w:pPr>
            <w:r>
              <w:rPr>
                <w:sz w:val="14"/>
              </w:rPr>
              <w:t>1.3</w:t>
            </w:r>
          </w:p>
        </w:tc>
        <w:tc>
          <w:tcPr>
            <w:tcW w:w="784" w:type="dxa"/>
            <w:vAlign w:val="center"/>
          </w:tcPr>
          <w:p w14:paraId="0D1BE7A2" w14:textId="77777777" w:rsidR="00502BAB" w:rsidRDefault="00000000" w:rsidP="004850DA">
            <w:pPr>
              <w:jc w:val="both"/>
            </w:pPr>
            <w:r>
              <w:rPr>
                <w:sz w:val="14"/>
              </w:rPr>
              <w:t>3</w:t>
            </w:r>
          </w:p>
        </w:tc>
        <w:tc>
          <w:tcPr>
            <w:tcW w:w="784" w:type="dxa"/>
            <w:vAlign w:val="center"/>
          </w:tcPr>
          <w:p w14:paraId="0291F943" w14:textId="77777777" w:rsidR="00502BAB" w:rsidRDefault="00000000" w:rsidP="004850DA">
            <w:pPr>
              <w:jc w:val="both"/>
            </w:pPr>
            <w:r>
              <w:rPr>
                <w:sz w:val="14"/>
              </w:rPr>
              <w:t>4</w:t>
            </w:r>
          </w:p>
        </w:tc>
        <w:tc>
          <w:tcPr>
            <w:tcW w:w="784" w:type="dxa"/>
            <w:vAlign w:val="center"/>
          </w:tcPr>
          <w:p w14:paraId="351436CA" w14:textId="77777777" w:rsidR="00502BAB" w:rsidRDefault="00000000" w:rsidP="004850DA">
            <w:pPr>
              <w:jc w:val="both"/>
            </w:pPr>
            <w:r>
              <w:rPr>
                <w:sz w:val="14"/>
              </w:rPr>
              <w:t>18</w:t>
            </w:r>
          </w:p>
        </w:tc>
        <w:tc>
          <w:tcPr>
            <w:tcW w:w="784" w:type="dxa"/>
            <w:vAlign w:val="center"/>
          </w:tcPr>
          <w:p w14:paraId="6386A6BE" w14:textId="77777777" w:rsidR="00502BAB" w:rsidRDefault="00000000" w:rsidP="004850DA">
            <w:pPr>
              <w:jc w:val="both"/>
            </w:pPr>
            <w:r>
              <w:rPr>
                <w:sz w:val="14"/>
              </w:rPr>
              <w:t>24</w:t>
            </w:r>
          </w:p>
        </w:tc>
        <w:tc>
          <w:tcPr>
            <w:tcW w:w="784" w:type="dxa"/>
            <w:vAlign w:val="center"/>
          </w:tcPr>
          <w:p w14:paraId="3FB7C32E" w14:textId="77777777" w:rsidR="00502BAB" w:rsidRDefault="00000000" w:rsidP="004850DA">
            <w:pPr>
              <w:jc w:val="both"/>
            </w:pPr>
            <w:r>
              <w:rPr>
                <w:sz w:val="14"/>
              </w:rPr>
              <w:t>53</w:t>
            </w:r>
          </w:p>
        </w:tc>
        <w:tc>
          <w:tcPr>
            <w:tcW w:w="784" w:type="dxa"/>
            <w:vAlign w:val="center"/>
          </w:tcPr>
          <w:p w14:paraId="07C794BB" w14:textId="77777777" w:rsidR="00502BAB" w:rsidRDefault="00000000" w:rsidP="004850DA">
            <w:pPr>
              <w:jc w:val="both"/>
            </w:pPr>
            <w:r>
              <w:rPr>
                <w:sz w:val="14"/>
              </w:rPr>
              <w:t>70.7</w:t>
            </w:r>
          </w:p>
        </w:tc>
        <w:tc>
          <w:tcPr>
            <w:tcW w:w="784" w:type="dxa"/>
            <w:vAlign w:val="center"/>
          </w:tcPr>
          <w:p w14:paraId="0EA17552" w14:textId="77777777" w:rsidR="00502BAB" w:rsidRDefault="00000000" w:rsidP="004850DA">
            <w:pPr>
              <w:jc w:val="both"/>
            </w:pPr>
            <w:r>
              <w:rPr>
                <w:sz w:val="14"/>
              </w:rPr>
              <w:t>4.64</w:t>
            </w:r>
          </w:p>
        </w:tc>
      </w:tr>
      <w:tr w:rsidR="00502BAB" w14:paraId="0BE6CE7E" w14:textId="77777777">
        <w:trPr>
          <w:jc w:val="center"/>
        </w:trPr>
        <w:tc>
          <w:tcPr>
            <w:tcW w:w="784" w:type="dxa"/>
            <w:vAlign w:val="center"/>
          </w:tcPr>
          <w:p w14:paraId="24D8DD20" w14:textId="77777777" w:rsidR="00502BAB" w:rsidRDefault="00000000" w:rsidP="004850DA">
            <w:pPr>
              <w:jc w:val="both"/>
            </w:pPr>
            <w:r>
              <w:rPr>
                <w:sz w:val="14"/>
              </w:rPr>
              <w:t>X14</w:t>
            </w:r>
          </w:p>
        </w:tc>
        <w:tc>
          <w:tcPr>
            <w:tcW w:w="784" w:type="dxa"/>
            <w:vAlign w:val="center"/>
          </w:tcPr>
          <w:p w14:paraId="2EA7E0C1" w14:textId="77777777" w:rsidR="00502BAB" w:rsidRDefault="00000000" w:rsidP="004850DA">
            <w:pPr>
              <w:jc w:val="both"/>
            </w:pPr>
            <w:r>
              <w:rPr>
                <w:sz w:val="14"/>
              </w:rPr>
              <w:t>0</w:t>
            </w:r>
          </w:p>
        </w:tc>
        <w:tc>
          <w:tcPr>
            <w:tcW w:w="784" w:type="dxa"/>
            <w:vAlign w:val="center"/>
          </w:tcPr>
          <w:p w14:paraId="79661491" w14:textId="77777777" w:rsidR="00502BAB" w:rsidRDefault="00000000" w:rsidP="004850DA">
            <w:pPr>
              <w:jc w:val="both"/>
            </w:pPr>
            <w:r>
              <w:rPr>
                <w:sz w:val="14"/>
              </w:rPr>
              <w:t>0</w:t>
            </w:r>
          </w:p>
        </w:tc>
        <w:tc>
          <w:tcPr>
            <w:tcW w:w="784" w:type="dxa"/>
            <w:vAlign w:val="center"/>
          </w:tcPr>
          <w:p w14:paraId="5C2FF151" w14:textId="77777777" w:rsidR="00502BAB" w:rsidRDefault="00000000" w:rsidP="004850DA">
            <w:pPr>
              <w:jc w:val="both"/>
            </w:pPr>
            <w:r>
              <w:rPr>
                <w:sz w:val="14"/>
              </w:rPr>
              <w:t>0</w:t>
            </w:r>
          </w:p>
        </w:tc>
        <w:tc>
          <w:tcPr>
            <w:tcW w:w="784" w:type="dxa"/>
            <w:vAlign w:val="center"/>
          </w:tcPr>
          <w:p w14:paraId="364986D2" w14:textId="77777777" w:rsidR="00502BAB" w:rsidRDefault="00000000" w:rsidP="004850DA">
            <w:pPr>
              <w:jc w:val="both"/>
            </w:pPr>
            <w:r>
              <w:rPr>
                <w:sz w:val="14"/>
              </w:rPr>
              <w:t>0</w:t>
            </w:r>
          </w:p>
        </w:tc>
        <w:tc>
          <w:tcPr>
            <w:tcW w:w="784" w:type="dxa"/>
            <w:vAlign w:val="center"/>
          </w:tcPr>
          <w:p w14:paraId="3DC5EA53" w14:textId="77777777" w:rsidR="00502BAB" w:rsidRDefault="00000000" w:rsidP="004850DA">
            <w:pPr>
              <w:jc w:val="both"/>
            </w:pPr>
            <w:r>
              <w:rPr>
                <w:sz w:val="14"/>
              </w:rPr>
              <w:t>3</w:t>
            </w:r>
          </w:p>
        </w:tc>
        <w:tc>
          <w:tcPr>
            <w:tcW w:w="784" w:type="dxa"/>
            <w:vAlign w:val="center"/>
          </w:tcPr>
          <w:p w14:paraId="6CBB494B" w14:textId="77777777" w:rsidR="00502BAB" w:rsidRDefault="00000000" w:rsidP="004850DA">
            <w:pPr>
              <w:jc w:val="both"/>
            </w:pPr>
            <w:r>
              <w:rPr>
                <w:sz w:val="14"/>
              </w:rPr>
              <w:t>4</w:t>
            </w:r>
          </w:p>
        </w:tc>
        <w:tc>
          <w:tcPr>
            <w:tcW w:w="784" w:type="dxa"/>
            <w:vAlign w:val="center"/>
          </w:tcPr>
          <w:p w14:paraId="67F7A599" w14:textId="77777777" w:rsidR="00502BAB" w:rsidRDefault="00000000" w:rsidP="004850DA">
            <w:pPr>
              <w:jc w:val="both"/>
            </w:pPr>
            <w:r>
              <w:rPr>
                <w:sz w:val="14"/>
              </w:rPr>
              <w:t>34</w:t>
            </w:r>
          </w:p>
        </w:tc>
        <w:tc>
          <w:tcPr>
            <w:tcW w:w="784" w:type="dxa"/>
            <w:vAlign w:val="center"/>
          </w:tcPr>
          <w:p w14:paraId="2298D93E" w14:textId="77777777" w:rsidR="00502BAB" w:rsidRDefault="00000000" w:rsidP="004850DA">
            <w:pPr>
              <w:jc w:val="both"/>
            </w:pPr>
            <w:r>
              <w:rPr>
                <w:sz w:val="14"/>
              </w:rPr>
              <w:t>45.3</w:t>
            </w:r>
          </w:p>
        </w:tc>
        <w:tc>
          <w:tcPr>
            <w:tcW w:w="784" w:type="dxa"/>
            <w:vAlign w:val="center"/>
          </w:tcPr>
          <w:p w14:paraId="5CD2E043" w14:textId="77777777" w:rsidR="00502BAB" w:rsidRDefault="00000000" w:rsidP="004850DA">
            <w:pPr>
              <w:jc w:val="both"/>
            </w:pPr>
            <w:r>
              <w:rPr>
                <w:sz w:val="14"/>
              </w:rPr>
              <w:t>38</w:t>
            </w:r>
          </w:p>
        </w:tc>
        <w:tc>
          <w:tcPr>
            <w:tcW w:w="784" w:type="dxa"/>
            <w:vAlign w:val="center"/>
          </w:tcPr>
          <w:p w14:paraId="20F241C9" w14:textId="77777777" w:rsidR="00502BAB" w:rsidRDefault="00000000" w:rsidP="004850DA">
            <w:pPr>
              <w:jc w:val="both"/>
            </w:pPr>
            <w:r>
              <w:rPr>
                <w:sz w:val="14"/>
              </w:rPr>
              <w:t>50.7</w:t>
            </w:r>
          </w:p>
        </w:tc>
        <w:tc>
          <w:tcPr>
            <w:tcW w:w="784" w:type="dxa"/>
            <w:vAlign w:val="center"/>
          </w:tcPr>
          <w:p w14:paraId="08D26E86" w14:textId="77777777" w:rsidR="00502BAB" w:rsidRDefault="00000000" w:rsidP="004850DA">
            <w:pPr>
              <w:jc w:val="both"/>
            </w:pPr>
            <w:r>
              <w:rPr>
                <w:sz w:val="14"/>
              </w:rPr>
              <w:t>4.47</w:t>
            </w:r>
          </w:p>
        </w:tc>
      </w:tr>
      <w:tr w:rsidR="00502BAB" w14:paraId="21378B52" w14:textId="77777777">
        <w:trPr>
          <w:jc w:val="center"/>
        </w:trPr>
        <w:tc>
          <w:tcPr>
            <w:tcW w:w="784" w:type="dxa"/>
            <w:vAlign w:val="center"/>
          </w:tcPr>
          <w:p w14:paraId="308C7A03" w14:textId="77777777" w:rsidR="00502BAB" w:rsidRDefault="00000000" w:rsidP="004850DA">
            <w:pPr>
              <w:jc w:val="both"/>
            </w:pPr>
            <w:r>
              <w:rPr>
                <w:sz w:val="14"/>
              </w:rPr>
              <w:t>X15</w:t>
            </w:r>
          </w:p>
        </w:tc>
        <w:tc>
          <w:tcPr>
            <w:tcW w:w="784" w:type="dxa"/>
            <w:vAlign w:val="center"/>
          </w:tcPr>
          <w:p w14:paraId="18318E73" w14:textId="77777777" w:rsidR="00502BAB" w:rsidRDefault="00000000" w:rsidP="004850DA">
            <w:pPr>
              <w:jc w:val="both"/>
            </w:pPr>
            <w:r>
              <w:rPr>
                <w:sz w:val="14"/>
              </w:rPr>
              <w:t>2</w:t>
            </w:r>
          </w:p>
        </w:tc>
        <w:tc>
          <w:tcPr>
            <w:tcW w:w="784" w:type="dxa"/>
            <w:vAlign w:val="center"/>
          </w:tcPr>
          <w:p w14:paraId="40327E96" w14:textId="77777777" w:rsidR="00502BAB" w:rsidRDefault="00000000" w:rsidP="004850DA">
            <w:pPr>
              <w:jc w:val="both"/>
            </w:pPr>
            <w:r>
              <w:rPr>
                <w:sz w:val="14"/>
              </w:rPr>
              <w:t>2.7</w:t>
            </w:r>
          </w:p>
        </w:tc>
        <w:tc>
          <w:tcPr>
            <w:tcW w:w="784" w:type="dxa"/>
            <w:vAlign w:val="center"/>
          </w:tcPr>
          <w:p w14:paraId="6C2F0BCB" w14:textId="77777777" w:rsidR="00502BAB" w:rsidRDefault="00000000" w:rsidP="004850DA">
            <w:pPr>
              <w:jc w:val="both"/>
            </w:pPr>
            <w:r>
              <w:rPr>
                <w:sz w:val="14"/>
              </w:rPr>
              <w:t>1</w:t>
            </w:r>
          </w:p>
        </w:tc>
        <w:tc>
          <w:tcPr>
            <w:tcW w:w="784" w:type="dxa"/>
            <w:vAlign w:val="center"/>
          </w:tcPr>
          <w:p w14:paraId="63E459A3" w14:textId="77777777" w:rsidR="00502BAB" w:rsidRDefault="00000000" w:rsidP="004850DA">
            <w:pPr>
              <w:jc w:val="both"/>
            </w:pPr>
            <w:r>
              <w:rPr>
                <w:sz w:val="14"/>
              </w:rPr>
              <w:t>1.3</w:t>
            </w:r>
          </w:p>
        </w:tc>
        <w:tc>
          <w:tcPr>
            <w:tcW w:w="784" w:type="dxa"/>
            <w:vAlign w:val="center"/>
          </w:tcPr>
          <w:p w14:paraId="4A4FBBD3" w14:textId="77777777" w:rsidR="00502BAB" w:rsidRDefault="00000000" w:rsidP="004850DA">
            <w:pPr>
              <w:jc w:val="both"/>
            </w:pPr>
            <w:r>
              <w:rPr>
                <w:sz w:val="14"/>
              </w:rPr>
              <w:t>8</w:t>
            </w:r>
          </w:p>
        </w:tc>
        <w:tc>
          <w:tcPr>
            <w:tcW w:w="784" w:type="dxa"/>
            <w:vAlign w:val="center"/>
          </w:tcPr>
          <w:p w14:paraId="6FE55FEC" w14:textId="77777777" w:rsidR="00502BAB" w:rsidRDefault="00000000" w:rsidP="004850DA">
            <w:pPr>
              <w:jc w:val="both"/>
            </w:pPr>
            <w:r>
              <w:rPr>
                <w:sz w:val="14"/>
              </w:rPr>
              <w:t>10.7</w:t>
            </w:r>
          </w:p>
        </w:tc>
        <w:tc>
          <w:tcPr>
            <w:tcW w:w="784" w:type="dxa"/>
            <w:vAlign w:val="center"/>
          </w:tcPr>
          <w:p w14:paraId="4D9DCB82" w14:textId="77777777" w:rsidR="00502BAB" w:rsidRDefault="00000000" w:rsidP="004850DA">
            <w:pPr>
              <w:jc w:val="both"/>
            </w:pPr>
            <w:r>
              <w:rPr>
                <w:sz w:val="14"/>
              </w:rPr>
              <w:t>39</w:t>
            </w:r>
          </w:p>
        </w:tc>
        <w:tc>
          <w:tcPr>
            <w:tcW w:w="784" w:type="dxa"/>
            <w:vAlign w:val="center"/>
          </w:tcPr>
          <w:p w14:paraId="39950DEC" w14:textId="77777777" w:rsidR="00502BAB" w:rsidRDefault="00000000" w:rsidP="004850DA">
            <w:pPr>
              <w:jc w:val="both"/>
            </w:pPr>
            <w:r>
              <w:rPr>
                <w:sz w:val="14"/>
              </w:rPr>
              <w:t>52</w:t>
            </w:r>
          </w:p>
        </w:tc>
        <w:tc>
          <w:tcPr>
            <w:tcW w:w="784" w:type="dxa"/>
            <w:vAlign w:val="center"/>
          </w:tcPr>
          <w:p w14:paraId="2643EC74" w14:textId="77777777" w:rsidR="00502BAB" w:rsidRDefault="00000000" w:rsidP="004850DA">
            <w:pPr>
              <w:jc w:val="both"/>
            </w:pPr>
            <w:r>
              <w:rPr>
                <w:sz w:val="14"/>
              </w:rPr>
              <w:t>25</w:t>
            </w:r>
          </w:p>
        </w:tc>
        <w:tc>
          <w:tcPr>
            <w:tcW w:w="784" w:type="dxa"/>
            <w:vAlign w:val="center"/>
          </w:tcPr>
          <w:p w14:paraId="16D2F031" w14:textId="77777777" w:rsidR="00502BAB" w:rsidRDefault="00000000" w:rsidP="004850DA">
            <w:pPr>
              <w:jc w:val="both"/>
            </w:pPr>
            <w:r>
              <w:rPr>
                <w:sz w:val="14"/>
              </w:rPr>
              <w:t>33.3</w:t>
            </w:r>
          </w:p>
        </w:tc>
        <w:tc>
          <w:tcPr>
            <w:tcW w:w="784" w:type="dxa"/>
            <w:vAlign w:val="center"/>
          </w:tcPr>
          <w:p w14:paraId="3555374E" w14:textId="77777777" w:rsidR="00502BAB" w:rsidRDefault="00000000" w:rsidP="004850DA">
            <w:pPr>
              <w:jc w:val="both"/>
            </w:pPr>
            <w:r>
              <w:rPr>
                <w:sz w:val="14"/>
              </w:rPr>
              <w:t>4.12</w:t>
            </w:r>
          </w:p>
        </w:tc>
      </w:tr>
      <w:tr w:rsidR="00502BAB" w14:paraId="6679AEF1" w14:textId="77777777">
        <w:trPr>
          <w:jc w:val="center"/>
        </w:trPr>
        <w:tc>
          <w:tcPr>
            <w:tcW w:w="784" w:type="dxa"/>
            <w:vAlign w:val="center"/>
          </w:tcPr>
          <w:p w14:paraId="6AE8966A" w14:textId="77777777" w:rsidR="00502BAB" w:rsidRDefault="00000000" w:rsidP="004850DA">
            <w:pPr>
              <w:jc w:val="both"/>
            </w:pPr>
            <w:r>
              <w:rPr>
                <w:b/>
                <w:sz w:val="14"/>
              </w:rPr>
              <w:t>Total Mean</w:t>
            </w:r>
          </w:p>
        </w:tc>
        <w:tc>
          <w:tcPr>
            <w:tcW w:w="784" w:type="dxa"/>
            <w:vAlign w:val="center"/>
          </w:tcPr>
          <w:p w14:paraId="77DF413D" w14:textId="77777777" w:rsidR="00502BAB" w:rsidRDefault="00502BAB" w:rsidP="004850DA">
            <w:pPr>
              <w:jc w:val="both"/>
            </w:pPr>
          </w:p>
        </w:tc>
        <w:tc>
          <w:tcPr>
            <w:tcW w:w="784" w:type="dxa"/>
            <w:vAlign w:val="center"/>
          </w:tcPr>
          <w:p w14:paraId="4AD6AE2E" w14:textId="77777777" w:rsidR="00502BAB" w:rsidRDefault="00502BAB" w:rsidP="004850DA">
            <w:pPr>
              <w:jc w:val="both"/>
            </w:pPr>
          </w:p>
        </w:tc>
        <w:tc>
          <w:tcPr>
            <w:tcW w:w="784" w:type="dxa"/>
            <w:vAlign w:val="center"/>
          </w:tcPr>
          <w:p w14:paraId="28E4FFA4" w14:textId="77777777" w:rsidR="00502BAB" w:rsidRDefault="00502BAB" w:rsidP="004850DA">
            <w:pPr>
              <w:jc w:val="both"/>
            </w:pPr>
          </w:p>
        </w:tc>
        <w:tc>
          <w:tcPr>
            <w:tcW w:w="784" w:type="dxa"/>
            <w:vAlign w:val="center"/>
          </w:tcPr>
          <w:p w14:paraId="743003C0" w14:textId="77777777" w:rsidR="00502BAB" w:rsidRDefault="00502BAB" w:rsidP="004850DA">
            <w:pPr>
              <w:jc w:val="both"/>
            </w:pPr>
          </w:p>
        </w:tc>
        <w:tc>
          <w:tcPr>
            <w:tcW w:w="784" w:type="dxa"/>
            <w:vAlign w:val="center"/>
          </w:tcPr>
          <w:p w14:paraId="710CE065" w14:textId="77777777" w:rsidR="00502BAB" w:rsidRDefault="00502BAB" w:rsidP="004850DA">
            <w:pPr>
              <w:jc w:val="both"/>
            </w:pPr>
          </w:p>
        </w:tc>
        <w:tc>
          <w:tcPr>
            <w:tcW w:w="784" w:type="dxa"/>
            <w:vAlign w:val="center"/>
          </w:tcPr>
          <w:p w14:paraId="16098871" w14:textId="77777777" w:rsidR="00502BAB" w:rsidRDefault="00502BAB" w:rsidP="004850DA">
            <w:pPr>
              <w:jc w:val="both"/>
            </w:pPr>
          </w:p>
        </w:tc>
        <w:tc>
          <w:tcPr>
            <w:tcW w:w="784" w:type="dxa"/>
            <w:vAlign w:val="center"/>
          </w:tcPr>
          <w:p w14:paraId="06C4135F" w14:textId="77777777" w:rsidR="00502BAB" w:rsidRDefault="00502BAB" w:rsidP="004850DA">
            <w:pPr>
              <w:jc w:val="both"/>
            </w:pPr>
          </w:p>
        </w:tc>
        <w:tc>
          <w:tcPr>
            <w:tcW w:w="784" w:type="dxa"/>
            <w:vAlign w:val="center"/>
          </w:tcPr>
          <w:p w14:paraId="2B27DF75" w14:textId="77777777" w:rsidR="00502BAB" w:rsidRDefault="00502BAB" w:rsidP="004850DA">
            <w:pPr>
              <w:jc w:val="both"/>
            </w:pPr>
          </w:p>
        </w:tc>
        <w:tc>
          <w:tcPr>
            <w:tcW w:w="784" w:type="dxa"/>
            <w:vAlign w:val="center"/>
          </w:tcPr>
          <w:p w14:paraId="33B44AF8" w14:textId="77777777" w:rsidR="00502BAB" w:rsidRDefault="00502BAB" w:rsidP="004850DA">
            <w:pPr>
              <w:jc w:val="both"/>
            </w:pPr>
          </w:p>
        </w:tc>
        <w:tc>
          <w:tcPr>
            <w:tcW w:w="784" w:type="dxa"/>
            <w:vAlign w:val="center"/>
          </w:tcPr>
          <w:p w14:paraId="26ACE02A" w14:textId="77777777" w:rsidR="00502BAB" w:rsidRDefault="00502BAB" w:rsidP="004850DA">
            <w:pPr>
              <w:jc w:val="both"/>
            </w:pPr>
          </w:p>
        </w:tc>
        <w:tc>
          <w:tcPr>
            <w:tcW w:w="784" w:type="dxa"/>
            <w:vAlign w:val="center"/>
          </w:tcPr>
          <w:p w14:paraId="51207D74" w14:textId="77777777" w:rsidR="00502BAB" w:rsidRDefault="00000000" w:rsidP="004850DA">
            <w:pPr>
              <w:jc w:val="both"/>
            </w:pPr>
            <w:r>
              <w:rPr>
                <w:b/>
                <w:sz w:val="14"/>
              </w:rPr>
              <w:t>4.26</w:t>
            </w:r>
          </w:p>
        </w:tc>
      </w:tr>
    </w:tbl>
    <w:p w14:paraId="653951A7" w14:textId="77777777" w:rsidR="00502BAB" w:rsidRDefault="00000000" w:rsidP="004850DA">
      <w:pPr>
        <w:jc w:val="both"/>
      </w:pPr>
      <w:r>
        <w:rPr>
          <w:i/>
        </w:rPr>
        <w:t>Table 2. Frequency Distribution of Inclusive IRE Learning Method Variable. Source: Primary Data Processed, 2025.</w:t>
      </w:r>
    </w:p>
    <w:p w14:paraId="62FE6868" w14:textId="77777777" w:rsidR="00502BAB" w:rsidRDefault="00000000" w:rsidP="004850DA">
      <w:pPr>
        <w:jc w:val="both"/>
      </w:pPr>
      <w:r>
        <w:t>The mean score of 4.26 shows that inclusive IRE learning methods were implemented in a very good manner. Students generally recognized that the teacher provided opportunities for participation, explained religious values contextually, and created a respectful classroom climate. These findings suggest that inclusive learning is not limited to accommodating differences but also includes creating meaningful interaction, encouraging student voice, and guiding students to connect Islamic values with daily behavior.</w:t>
      </w:r>
    </w:p>
    <w:p w14:paraId="54F83778" w14:textId="77777777" w:rsidR="00502BAB" w:rsidRDefault="00000000" w:rsidP="004850DA">
      <w:pPr>
        <w:jc w:val="both"/>
      </w:pPr>
      <w:r>
        <w:br w:type="page"/>
      </w:r>
    </w:p>
    <w:p w14:paraId="5174E0B1" w14:textId="77777777" w:rsidR="00502BAB" w:rsidRDefault="00000000" w:rsidP="004850DA">
      <w:pPr>
        <w:jc w:val="both"/>
      </w:pPr>
      <w:r>
        <w:lastRenderedPageBreak/>
        <w:t>The highest item score within the IRE method variable was found in X13, with a mean of 4.64. This indicates that students strongly perceived the presence of an important inclusive practice, namely the teacher’s ability to support all students in understanding Islamic values. High scores were also found in items related to teacher clarity, value modeling, and learning support. These results indicate that inclusive Islamic education becomes effective when teachers combine knowledge delivery with empathy, fairness, and spiritual guidance.</w:t>
      </w:r>
    </w:p>
    <w:p w14:paraId="0BDCC7F0" w14:textId="77777777" w:rsidR="00502BAB" w:rsidRDefault="00000000" w:rsidP="004850DA">
      <w:pPr>
        <w:jc w:val="both"/>
      </w:pPr>
      <w:r>
        <w:t>The lower item score, particularly X9 with a mean of 3.64, still falls within the good category. This shows that although inclusive IRE learning methods are generally strong, there are still aspects that require improvement. These may include the need for more varied learning media, broader student involvement, more differentiated activities, or more systematic reflective assessment. Such findings provide an important basis for strengthening inclusive pedagogy in future IRE learning.</w:t>
      </w:r>
    </w:p>
    <w:p w14:paraId="2FEEE94D" w14:textId="77777777" w:rsidR="00502BAB" w:rsidRDefault="00000000" w:rsidP="004850DA">
      <w:pPr>
        <w:pStyle w:val="Judul3"/>
        <w:jc w:val="both"/>
      </w:pPr>
      <w:r>
        <w:rPr>
          <w:rFonts w:ascii="Times New Roman" w:eastAsia="Times New Roman" w:hAnsi="Times New Roman"/>
        </w:rPr>
        <w:t>2. Student Character Formation through Inclusive Islamic Education</w:t>
      </w:r>
    </w:p>
    <w:p w14:paraId="7B7901C4" w14:textId="77777777" w:rsidR="00502BAB" w:rsidRDefault="00000000" w:rsidP="004850DA">
      <w:pPr>
        <w:jc w:val="both"/>
      </w:pPr>
      <w:r>
        <w:t>The second finding concerns student character formation. The data were obtained from 30 questionnaire items that measured religious character, discipline, responsibility, empathy, honesty, respect, cooperation, tolerance, and social concern. The overall mean score of the student character formation variable was 4.30, which falls into the very good category. This indicates that students demonstrated strong character formation outcomes through inclusive IRE learning.</w:t>
      </w:r>
    </w:p>
    <w:tbl>
      <w:tblPr>
        <w:tblStyle w:val="KisiTabel"/>
        <w:tblW w:w="0" w:type="auto"/>
        <w:jc w:val="center"/>
        <w:tblLook w:val="04A0" w:firstRow="1" w:lastRow="0" w:firstColumn="1" w:lastColumn="0" w:noHBand="0" w:noVBand="1"/>
      </w:tblPr>
      <w:tblGrid>
        <w:gridCol w:w="765"/>
        <w:gridCol w:w="753"/>
        <w:gridCol w:w="759"/>
        <w:gridCol w:w="753"/>
        <w:gridCol w:w="759"/>
        <w:gridCol w:w="757"/>
        <w:gridCol w:w="764"/>
        <w:gridCol w:w="757"/>
        <w:gridCol w:w="764"/>
        <w:gridCol w:w="757"/>
        <w:gridCol w:w="764"/>
        <w:gridCol w:w="766"/>
      </w:tblGrid>
      <w:tr w:rsidR="00502BAB" w14:paraId="4DF6BC88" w14:textId="77777777">
        <w:trPr>
          <w:jc w:val="center"/>
        </w:trPr>
        <w:tc>
          <w:tcPr>
            <w:tcW w:w="784" w:type="dxa"/>
            <w:shd w:val="clear" w:color="auto" w:fill="D9EAF7"/>
            <w:tcMar>
              <w:top w:w="80" w:type="dxa"/>
              <w:left w:w="80" w:type="dxa"/>
              <w:bottom w:w="80" w:type="dxa"/>
              <w:right w:w="80" w:type="dxa"/>
            </w:tcMar>
            <w:vAlign w:val="center"/>
          </w:tcPr>
          <w:p w14:paraId="6C45B163" w14:textId="77777777" w:rsidR="00502BAB" w:rsidRDefault="00000000" w:rsidP="004850DA">
            <w:pPr>
              <w:jc w:val="both"/>
            </w:pPr>
            <w:r>
              <w:rPr>
                <w:b/>
                <w:sz w:val="14"/>
              </w:rPr>
              <w:t>Item</w:t>
            </w:r>
          </w:p>
        </w:tc>
        <w:tc>
          <w:tcPr>
            <w:tcW w:w="784" w:type="dxa"/>
            <w:shd w:val="clear" w:color="auto" w:fill="D9EAF7"/>
            <w:tcMar>
              <w:top w:w="80" w:type="dxa"/>
              <w:left w:w="80" w:type="dxa"/>
              <w:bottom w:w="80" w:type="dxa"/>
              <w:right w:w="80" w:type="dxa"/>
            </w:tcMar>
            <w:vAlign w:val="center"/>
          </w:tcPr>
          <w:p w14:paraId="48B32677" w14:textId="77777777" w:rsidR="00502BAB" w:rsidRDefault="00000000" w:rsidP="004850DA">
            <w:pPr>
              <w:jc w:val="both"/>
            </w:pPr>
            <w:r>
              <w:rPr>
                <w:b/>
                <w:sz w:val="14"/>
              </w:rPr>
              <w:t>1 F</w:t>
            </w:r>
          </w:p>
        </w:tc>
        <w:tc>
          <w:tcPr>
            <w:tcW w:w="784" w:type="dxa"/>
            <w:shd w:val="clear" w:color="auto" w:fill="D9EAF7"/>
            <w:tcMar>
              <w:top w:w="80" w:type="dxa"/>
              <w:left w:w="80" w:type="dxa"/>
              <w:bottom w:w="80" w:type="dxa"/>
              <w:right w:w="80" w:type="dxa"/>
            </w:tcMar>
            <w:vAlign w:val="center"/>
          </w:tcPr>
          <w:p w14:paraId="1BD774AE" w14:textId="77777777" w:rsidR="00502BAB" w:rsidRDefault="00000000" w:rsidP="004850DA">
            <w:pPr>
              <w:jc w:val="both"/>
            </w:pPr>
            <w:r>
              <w:rPr>
                <w:b/>
                <w:sz w:val="14"/>
              </w:rPr>
              <w:t>1 %</w:t>
            </w:r>
          </w:p>
        </w:tc>
        <w:tc>
          <w:tcPr>
            <w:tcW w:w="784" w:type="dxa"/>
            <w:shd w:val="clear" w:color="auto" w:fill="D9EAF7"/>
            <w:tcMar>
              <w:top w:w="80" w:type="dxa"/>
              <w:left w:w="80" w:type="dxa"/>
              <w:bottom w:w="80" w:type="dxa"/>
              <w:right w:w="80" w:type="dxa"/>
            </w:tcMar>
            <w:vAlign w:val="center"/>
          </w:tcPr>
          <w:p w14:paraId="33A3FBB2" w14:textId="77777777" w:rsidR="00502BAB" w:rsidRDefault="00000000" w:rsidP="004850DA">
            <w:pPr>
              <w:jc w:val="both"/>
            </w:pPr>
            <w:r>
              <w:rPr>
                <w:b/>
                <w:sz w:val="14"/>
              </w:rPr>
              <w:t>2 F</w:t>
            </w:r>
          </w:p>
        </w:tc>
        <w:tc>
          <w:tcPr>
            <w:tcW w:w="784" w:type="dxa"/>
            <w:shd w:val="clear" w:color="auto" w:fill="D9EAF7"/>
            <w:tcMar>
              <w:top w:w="80" w:type="dxa"/>
              <w:left w:w="80" w:type="dxa"/>
              <w:bottom w:w="80" w:type="dxa"/>
              <w:right w:w="80" w:type="dxa"/>
            </w:tcMar>
            <w:vAlign w:val="center"/>
          </w:tcPr>
          <w:p w14:paraId="34FBB641" w14:textId="77777777" w:rsidR="00502BAB" w:rsidRDefault="00000000" w:rsidP="004850DA">
            <w:pPr>
              <w:jc w:val="both"/>
            </w:pPr>
            <w:r>
              <w:rPr>
                <w:b/>
                <w:sz w:val="14"/>
              </w:rPr>
              <w:t>2 %</w:t>
            </w:r>
          </w:p>
        </w:tc>
        <w:tc>
          <w:tcPr>
            <w:tcW w:w="784" w:type="dxa"/>
            <w:shd w:val="clear" w:color="auto" w:fill="D9EAF7"/>
            <w:tcMar>
              <w:top w:w="80" w:type="dxa"/>
              <w:left w:w="80" w:type="dxa"/>
              <w:bottom w:w="80" w:type="dxa"/>
              <w:right w:w="80" w:type="dxa"/>
            </w:tcMar>
            <w:vAlign w:val="center"/>
          </w:tcPr>
          <w:p w14:paraId="378BA63E" w14:textId="77777777" w:rsidR="00502BAB" w:rsidRDefault="00000000" w:rsidP="004850DA">
            <w:pPr>
              <w:jc w:val="both"/>
            </w:pPr>
            <w:r>
              <w:rPr>
                <w:b/>
                <w:sz w:val="14"/>
              </w:rPr>
              <w:t>3 F</w:t>
            </w:r>
          </w:p>
        </w:tc>
        <w:tc>
          <w:tcPr>
            <w:tcW w:w="784" w:type="dxa"/>
            <w:shd w:val="clear" w:color="auto" w:fill="D9EAF7"/>
            <w:tcMar>
              <w:top w:w="80" w:type="dxa"/>
              <w:left w:w="80" w:type="dxa"/>
              <w:bottom w:w="80" w:type="dxa"/>
              <w:right w:w="80" w:type="dxa"/>
            </w:tcMar>
            <w:vAlign w:val="center"/>
          </w:tcPr>
          <w:p w14:paraId="03756F12" w14:textId="77777777" w:rsidR="00502BAB" w:rsidRDefault="00000000" w:rsidP="004850DA">
            <w:pPr>
              <w:jc w:val="both"/>
            </w:pPr>
            <w:r>
              <w:rPr>
                <w:b/>
                <w:sz w:val="14"/>
              </w:rPr>
              <w:t>3 %</w:t>
            </w:r>
          </w:p>
        </w:tc>
        <w:tc>
          <w:tcPr>
            <w:tcW w:w="784" w:type="dxa"/>
            <w:shd w:val="clear" w:color="auto" w:fill="D9EAF7"/>
            <w:tcMar>
              <w:top w:w="80" w:type="dxa"/>
              <w:left w:w="80" w:type="dxa"/>
              <w:bottom w:w="80" w:type="dxa"/>
              <w:right w:w="80" w:type="dxa"/>
            </w:tcMar>
            <w:vAlign w:val="center"/>
          </w:tcPr>
          <w:p w14:paraId="4B32B126" w14:textId="77777777" w:rsidR="00502BAB" w:rsidRDefault="00000000" w:rsidP="004850DA">
            <w:pPr>
              <w:jc w:val="both"/>
            </w:pPr>
            <w:r>
              <w:rPr>
                <w:b/>
                <w:sz w:val="14"/>
              </w:rPr>
              <w:t>4 F</w:t>
            </w:r>
          </w:p>
        </w:tc>
        <w:tc>
          <w:tcPr>
            <w:tcW w:w="784" w:type="dxa"/>
            <w:shd w:val="clear" w:color="auto" w:fill="D9EAF7"/>
            <w:tcMar>
              <w:top w:w="80" w:type="dxa"/>
              <w:left w:w="80" w:type="dxa"/>
              <w:bottom w:w="80" w:type="dxa"/>
              <w:right w:w="80" w:type="dxa"/>
            </w:tcMar>
            <w:vAlign w:val="center"/>
          </w:tcPr>
          <w:p w14:paraId="72C2CDB4" w14:textId="77777777" w:rsidR="00502BAB" w:rsidRDefault="00000000" w:rsidP="004850DA">
            <w:pPr>
              <w:jc w:val="both"/>
            </w:pPr>
            <w:r>
              <w:rPr>
                <w:b/>
                <w:sz w:val="14"/>
              </w:rPr>
              <w:t>4 %</w:t>
            </w:r>
          </w:p>
        </w:tc>
        <w:tc>
          <w:tcPr>
            <w:tcW w:w="784" w:type="dxa"/>
            <w:shd w:val="clear" w:color="auto" w:fill="D9EAF7"/>
            <w:tcMar>
              <w:top w:w="80" w:type="dxa"/>
              <w:left w:w="80" w:type="dxa"/>
              <w:bottom w:w="80" w:type="dxa"/>
              <w:right w:w="80" w:type="dxa"/>
            </w:tcMar>
            <w:vAlign w:val="center"/>
          </w:tcPr>
          <w:p w14:paraId="365A567F" w14:textId="77777777" w:rsidR="00502BAB" w:rsidRDefault="00000000" w:rsidP="004850DA">
            <w:pPr>
              <w:jc w:val="both"/>
            </w:pPr>
            <w:r>
              <w:rPr>
                <w:b/>
                <w:sz w:val="14"/>
              </w:rPr>
              <w:t>5 F</w:t>
            </w:r>
          </w:p>
        </w:tc>
        <w:tc>
          <w:tcPr>
            <w:tcW w:w="784" w:type="dxa"/>
            <w:shd w:val="clear" w:color="auto" w:fill="D9EAF7"/>
            <w:tcMar>
              <w:top w:w="80" w:type="dxa"/>
              <w:left w:w="80" w:type="dxa"/>
              <w:bottom w:w="80" w:type="dxa"/>
              <w:right w:w="80" w:type="dxa"/>
            </w:tcMar>
            <w:vAlign w:val="center"/>
          </w:tcPr>
          <w:p w14:paraId="42B51363" w14:textId="77777777" w:rsidR="00502BAB" w:rsidRDefault="00000000" w:rsidP="004850DA">
            <w:pPr>
              <w:jc w:val="both"/>
            </w:pPr>
            <w:r>
              <w:rPr>
                <w:b/>
                <w:sz w:val="14"/>
              </w:rPr>
              <w:t>5 %</w:t>
            </w:r>
          </w:p>
        </w:tc>
        <w:tc>
          <w:tcPr>
            <w:tcW w:w="784" w:type="dxa"/>
            <w:shd w:val="clear" w:color="auto" w:fill="D9EAF7"/>
            <w:tcMar>
              <w:top w:w="80" w:type="dxa"/>
              <w:left w:w="80" w:type="dxa"/>
              <w:bottom w:w="80" w:type="dxa"/>
              <w:right w:w="80" w:type="dxa"/>
            </w:tcMar>
            <w:vAlign w:val="center"/>
          </w:tcPr>
          <w:p w14:paraId="37B5A138" w14:textId="77777777" w:rsidR="00502BAB" w:rsidRDefault="00000000" w:rsidP="004850DA">
            <w:pPr>
              <w:jc w:val="both"/>
            </w:pPr>
            <w:r>
              <w:rPr>
                <w:b/>
                <w:sz w:val="14"/>
              </w:rPr>
              <w:t>Mean</w:t>
            </w:r>
          </w:p>
        </w:tc>
      </w:tr>
      <w:tr w:rsidR="00502BAB" w14:paraId="5295D7B1" w14:textId="77777777">
        <w:trPr>
          <w:jc w:val="center"/>
        </w:trPr>
        <w:tc>
          <w:tcPr>
            <w:tcW w:w="784" w:type="dxa"/>
            <w:vAlign w:val="center"/>
          </w:tcPr>
          <w:p w14:paraId="0DAB896C" w14:textId="77777777" w:rsidR="00502BAB" w:rsidRDefault="00000000" w:rsidP="004850DA">
            <w:pPr>
              <w:jc w:val="both"/>
            </w:pPr>
            <w:r>
              <w:rPr>
                <w:sz w:val="14"/>
              </w:rPr>
              <w:t>Y1</w:t>
            </w:r>
          </w:p>
        </w:tc>
        <w:tc>
          <w:tcPr>
            <w:tcW w:w="784" w:type="dxa"/>
            <w:vAlign w:val="center"/>
          </w:tcPr>
          <w:p w14:paraId="08C3A9D0" w14:textId="77777777" w:rsidR="00502BAB" w:rsidRDefault="00000000" w:rsidP="004850DA">
            <w:pPr>
              <w:jc w:val="both"/>
            </w:pPr>
            <w:r>
              <w:rPr>
                <w:sz w:val="14"/>
              </w:rPr>
              <w:t>0</w:t>
            </w:r>
          </w:p>
        </w:tc>
        <w:tc>
          <w:tcPr>
            <w:tcW w:w="784" w:type="dxa"/>
            <w:vAlign w:val="center"/>
          </w:tcPr>
          <w:p w14:paraId="55563F2B" w14:textId="77777777" w:rsidR="00502BAB" w:rsidRDefault="00000000" w:rsidP="004850DA">
            <w:pPr>
              <w:jc w:val="both"/>
            </w:pPr>
            <w:r>
              <w:rPr>
                <w:sz w:val="14"/>
              </w:rPr>
              <w:t>0</w:t>
            </w:r>
          </w:p>
        </w:tc>
        <w:tc>
          <w:tcPr>
            <w:tcW w:w="784" w:type="dxa"/>
            <w:vAlign w:val="center"/>
          </w:tcPr>
          <w:p w14:paraId="68C22DB5" w14:textId="77777777" w:rsidR="00502BAB" w:rsidRDefault="00000000" w:rsidP="004850DA">
            <w:pPr>
              <w:jc w:val="both"/>
            </w:pPr>
            <w:r>
              <w:rPr>
                <w:sz w:val="14"/>
              </w:rPr>
              <w:t>0</w:t>
            </w:r>
          </w:p>
        </w:tc>
        <w:tc>
          <w:tcPr>
            <w:tcW w:w="784" w:type="dxa"/>
            <w:vAlign w:val="center"/>
          </w:tcPr>
          <w:p w14:paraId="7C6077D4" w14:textId="77777777" w:rsidR="00502BAB" w:rsidRDefault="00000000" w:rsidP="004850DA">
            <w:pPr>
              <w:jc w:val="both"/>
            </w:pPr>
            <w:r>
              <w:rPr>
                <w:sz w:val="14"/>
              </w:rPr>
              <w:t>0</w:t>
            </w:r>
          </w:p>
        </w:tc>
        <w:tc>
          <w:tcPr>
            <w:tcW w:w="784" w:type="dxa"/>
            <w:vAlign w:val="center"/>
          </w:tcPr>
          <w:p w14:paraId="1BE2029E" w14:textId="77777777" w:rsidR="00502BAB" w:rsidRDefault="00000000" w:rsidP="004850DA">
            <w:pPr>
              <w:jc w:val="both"/>
            </w:pPr>
            <w:r>
              <w:rPr>
                <w:sz w:val="14"/>
              </w:rPr>
              <w:t>4</w:t>
            </w:r>
          </w:p>
        </w:tc>
        <w:tc>
          <w:tcPr>
            <w:tcW w:w="784" w:type="dxa"/>
            <w:vAlign w:val="center"/>
          </w:tcPr>
          <w:p w14:paraId="488B31F4" w14:textId="77777777" w:rsidR="00502BAB" w:rsidRDefault="00000000" w:rsidP="004850DA">
            <w:pPr>
              <w:jc w:val="both"/>
            </w:pPr>
            <w:r>
              <w:rPr>
                <w:sz w:val="14"/>
              </w:rPr>
              <w:t>5.3</w:t>
            </w:r>
          </w:p>
        </w:tc>
        <w:tc>
          <w:tcPr>
            <w:tcW w:w="784" w:type="dxa"/>
            <w:vAlign w:val="center"/>
          </w:tcPr>
          <w:p w14:paraId="1F082D38" w14:textId="77777777" w:rsidR="00502BAB" w:rsidRDefault="00000000" w:rsidP="004850DA">
            <w:pPr>
              <w:jc w:val="both"/>
            </w:pPr>
            <w:r>
              <w:rPr>
                <w:sz w:val="14"/>
              </w:rPr>
              <w:t>26</w:t>
            </w:r>
          </w:p>
        </w:tc>
        <w:tc>
          <w:tcPr>
            <w:tcW w:w="784" w:type="dxa"/>
            <w:vAlign w:val="center"/>
          </w:tcPr>
          <w:p w14:paraId="17BB6D13" w14:textId="77777777" w:rsidR="00502BAB" w:rsidRDefault="00000000" w:rsidP="004850DA">
            <w:pPr>
              <w:jc w:val="both"/>
            </w:pPr>
            <w:r>
              <w:rPr>
                <w:sz w:val="14"/>
              </w:rPr>
              <w:t>34.7</w:t>
            </w:r>
          </w:p>
        </w:tc>
        <w:tc>
          <w:tcPr>
            <w:tcW w:w="784" w:type="dxa"/>
            <w:vAlign w:val="center"/>
          </w:tcPr>
          <w:p w14:paraId="0C54406E" w14:textId="77777777" w:rsidR="00502BAB" w:rsidRDefault="00000000" w:rsidP="004850DA">
            <w:pPr>
              <w:jc w:val="both"/>
            </w:pPr>
            <w:r>
              <w:rPr>
                <w:sz w:val="14"/>
              </w:rPr>
              <w:t>45</w:t>
            </w:r>
          </w:p>
        </w:tc>
        <w:tc>
          <w:tcPr>
            <w:tcW w:w="784" w:type="dxa"/>
            <w:vAlign w:val="center"/>
          </w:tcPr>
          <w:p w14:paraId="17387D3A" w14:textId="77777777" w:rsidR="00502BAB" w:rsidRDefault="00000000" w:rsidP="004850DA">
            <w:pPr>
              <w:jc w:val="both"/>
            </w:pPr>
            <w:r>
              <w:rPr>
                <w:sz w:val="14"/>
              </w:rPr>
              <w:t>60</w:t>
            </w:r>
          </w:p>
        </w:tc>
        <w:tc>
          <w:tcPr>
            <w:tcW w:w="784" w:type="dxa"/>
            <w:vAlign w:val="center"/>
          </w:tcPr>
          <w:p w14:paraId="6D28D590" w14:textId="77777777" w:rsidR="00502BAB" w:rsidRDefault="00000000" w:rsidP="004850DA">
            <w:pPr>
              <w:jc w:val="both"/>
            </w:pPr>
            <w:r>
              <w:rPr>
                <w:sz w:val="14"/>
              </w:rPr>
              <w:t>4.55</w:t>
            </w:r>
          </w:p>
        </w:tc>
      </w:tr>
      <w:tr w:rsidR="00502BAB" w14:paraId="6C2F4A79" w14:textId="77777777">
        <w:trPr>
          <w:jc w:val="center"/>
        </w:trPr>
        <w:tc>
          <w:tcPr>
            <w:tcW w:w="784" w:type="dxa"/>
            <w:vAlign w:val="center"/>
          </w:tcPr>
          <w:p w14:paraId="59808E2C" w14:textId="77777777" w:rsidR="00502BAB" w:rsidRDefault="00000000" w:rsidP="004850DA">
            <w:pPr>
              <w:jc w:val="both"/>
            </w:pPr>
            <w:r>
              <w:rPr>
                <w:sz w:val="14"/>
              </w:rPr>
              <w:t>Y2</w:t>
            </w:r>
          </w:p>
        </w:tc>
        <w:tc>
          <w:tcPr>
            <w:tcW w:w="784" w:type="dxa"/>
            <w:vAlign w:val="center"/>
          </w:tcPr>
          <w:p w14:paraId="33DB04E7" w14:textId="77777777" w:rsidR="00502BAB" w:rsidRDefault="00000000" w:rsidP="004850DA">
            <w:pPr>
              <w:jc w:val="both"/>
            </w:pPr>
            <w:r>
              <w:rPr>
                <w:sz w:val="14"/>
              </w:rPr>
              <w:t>1</w:t>
            </w:r>
          </w:p>
        </w:tc>
        <w:tc>
          <w:tcPr>
            <w:tcW w:w="784" w:type="dxa"/>
            <w:vAlign w:val="center"/>
          </w:tcPr>
          <w:p w14:paraId="7457E05D" w14:textId="77777777" w:rsidR="00502BAB" w:rsidRDefault="00000000" w:rsidP="004850DA">
            <w:pPr>
              <w:jc w:val="both"/>
            </w:pPr>
            <w:r>
              <w:rPr>
                <w:sz w:val="14"/>
              </w:rPr>
              <w:t>1.3</w:t>
            </w:r>
          </w:p>
        </w:tc>
        <w:tc>
          <w:tcPr>
            <w:tcW w:w="784" w:type="dxa"/>
            <w:vAlign w:val="center"/>
          </w:tcPr>
          <w:p w14:paraId="6A4756CE" w14:textId="77777777" w:rsidR="00502BAB" w:rsidRDefault="00000000" w:rsidP="004850DA">
            <w:pPr>
              <w:jc w:val="both"/>
            </w:pPr>
            <w:r>
              <w:rPr>
                <w:sz w:val="14"/>
              </w:rPr>
              <w:t>1</w:t>
            </w:r>
          </w:p>
        </w:tc>
        <w:tc>
          <w:tcPr>
            <w:tcW w:w="784" w:type="dxa"/>
            <w:vAlign w:val="center"/>
          </w:tcPr>
          <w:p w14:paraId="4DDA02D0" w14:textId="77777777" w:rsidR="00502BAB" w:rsidRDefault="00000000" w:rsidP="004850DA">
            <w:pPr>
              <w:jc w:val="both"/>
            </w:pPr>
            <w:r>
              <w:rPr>
                <w:sz w:val="14"/>
              </w:rPr>
              <w:t>1.3</w:t>
            </w:r>
          </w:p>
        </w:tc>
        <w:tc>
          <w:tcPr>
            <w:tcW w:w="784" w:type="dxa"/>
            <w:vAlign w:val="center"/>
          </w:tcPr>
          <w:p w14:paraId="3FAAC792" w14:textId="77777777" w:rsidR="00502BAB" w:rsidRDefault="00000000" w:rsidP="004850DA">
            <w:pPr>
              <w:jc w:val="both"/>
            </w:pPr>
            <w:r>
              <w:rPr>
                <w:sz w:val="14"/>
              </w:rPr>
              <w:t>21</w:t>
            </w:r>
          </w:p>
        </w:tc>
        <w:tc>
          <w:tcPr>
            <w:tcW w:w="784" w:type="dxa"/>
            <w:vAlign w:val="center"/>
          </w:tcPr>
          <w:p w14:paraId="15B6F5FF" w14:textId="77777777" w:rsidR="00502BAB" w:rsidRDefault="00000000" w:rsidP="004850DA">
            <w:pPr>
              <w:jc w:val="both"/>
            </w:pPr>
            <w:r>
              <w:rPr>
                <w:sz w:val="14"/>
              </w:rPr>
              <w:t>28</w:t>
            </w:r>
          </w:p>
        </w:tc>
        <w:tc>
          <w:tcPr>
            <w:tcW w:w="784" w:type="dxa"/>
            <w:vAlign w:val="center"/>
          </w:tcPr>
          <w:p w14:paraId="2707F5D4" w14:textId="77777777" w:rsidR="00502BAB" w:rsidRDefault="00000000" w:rsidP="004850DA">
            <w:pPr>
              <w:jc w:val="both"/>
            </w:pPr>
            <w:r>
              <w:rPr>
                <w:sz w:val="14"/>
              </w:rPr>
              <w:t>35</w:t>
            </w:r>
          </w:p>
        </w:tc>
        <w:tc>
          <w:tcPr>
            <w:tcW w:w="784" w:type="dxa"/>
            <w:vAlign w:val="center"/>
          </w:tcPr>
          <w:p w14:paraId="776E96B6" w14:textId="77777777" w:rsidR="00502BAB" w:rsidRDefault="00000000" w:rsidP="004850DA">
            <w:pPr>
              <w:jc w:val="both"/>
            </w:pPr>
            <w:r>
              <w:rPr>
                <w:sz w:val="14"/>
              </w:rPr>
              <w:t>46.7</w:t>
            </w:r>
          </w:p>
        </w:tc>
        <w:tc>
          <w:tcPr>
            <w:tcW w:w="784" w:type="dxa"/>
            <w:vAlign w:val="center"/>
          </w:tcPr>
          <w:p w14:paraId="6898B602" w14:textId="77777777" w:rsidR="00502BAB" w:rsidRDefault="00000000" w:rsidP="004850DA">
            <w:pPr>
              <w:jc w:val="both"/>
            </w:pPr>
            <w:r>
              <w:rPr>
                <w:sz w:val="14"/>
              </w:rPr>
              <w:t>17</w:t>
            </w:r>
          </w:p>
        </w:tc>
        <w:tc>
          <w:tcPr>
            <w:tcW w:w="784" w:type="dxa"/>
            <w:vAlign w:val="center"/>
          </w:tcPr>
          <w:p w14:paraId="458B482A" w14:textId="77777777" w:rsidR="00502BAB" w:rsidRDefault="00000000" w:rsidP="004850DA">
            <w:pPr>
              <w:jc w:val="both"/>
            </w:pPr>
            <w:r>
              <w:rPr>
                <w:sz w:val="14"/>
              </w:rPr>
              <w:t>22.7</w:t>
            </w:r>
          </w:p>
        </w:tc>
        <w:tc>
          <w:tcPr>
            <w:tcW w:w="784" w:type="dxa"/>
            <w:vAlign w:val="center"/>
          </w:tcPr>
          <w:p w14:paraId="0B5C3A25" w14:textId="77777777" w:rsidR="00502BAB" w:rsidRDefault="00000000" w:rsidP="004850DA">
            <w:pPr>
              <w:jc w:val="both"/>
            </w:pPr>
            <w:r>
              <w:rPr>
                <w:sz w:val="14"/>
              </w:rPr>
              <w:t>3.88</w:t>
            </w:r>
          </w:p>
        </w:tc>
      </w:tr>
      <w:tr w:rsidR="00502BAB" w14:paraId="451E50C6" w14:textId="77777777">
        <w:trPr>
          <w:jc w:val="center"/>
        </w:trPr>
        <w:tc>
          <w:tcPr>
            <w:tcW w:w="784" w:type="dxa"/>
            <w:vAlign w:val="center"/>
          </w:tcPr>
          <w:p w14:paraId="6D48E42A" w14:textId="77777777" w:rsidR="00502BAB" w:rsidRDefault="00000000" w:rsidP="004850DA">
            <w:pPr>
              <w:jc w:val="both"/>
            </w:pPr>
            <w:r>
              <w:rPr>
                <w:sz w:val="14"/>
              </w:rPr>
              <w:t>Y3</w:t>
            </w:r>
          </w:p>
        </w:tc>
        <w:tc>
          <w:tcPr>
            <w:tcW w:w="784" w:type="dxa"/>
            <w:vAlign w:val="center"/>
          </w:tcPr>
          <w:p w14:paraId="206601CA" w14:textId="77777777" w:rsidR="00502BAB" w:rsidRDefault="00000000" w:rsidP="004850DA">
            <w:pPr>
              <w:jc w:val="both"/>
            </w:pPr>
            <w:r>
              <w:rPr>
                <w:sz w:val="14"/>
              </w:rPr>
              <w:t>0</w:t>
            </w:r>
          </w:p>
        </w:tc>
        <w:tc>
          <w:tcPr>
            <w:tcW w:w="784" w:type="dxa"/>
            <w:vAlign w:val="center"/>
          </w:tcPr>
          <w:p w14:paraId="045F76D5" w14:textId="77777777" w:rsidR="00502BAB" w:rsidRDefault="00000000" w:rsidP="004850DA">
            <w:pPr>
              <w:jc w:val="both"/>
            </w:pPr>
            <w:r>
              <w:rPr>
                <w:sz w:val="14"/>
              </w:rPr>
              <w:t>0</w:t>
            </w:r>
          </w:p>
        </w:tc>
        <w:tc>
          <w:tcPr>
            <w:tcW w:w="784" w:type="dxa"/>
            <w:vAlign w:val="center"/>
          </w:tcPr>
          <w:p w14:paraId="5D5E71B0" w14:textId="77777777" w:rsidR="00502BAB" w:rsidRDefault="00000000" w:rsidP="004850DA">
            <w:pPr>
              <w:jc w:val="both"/>
            </w:pPr>
            <w:r>
              <w:rPr>
                <w:sz w:val="14"/>
              </w:rPr>
              <w:t>1</w:t>
            </w:r>
          </w:p>
        </w:tc>
        <w:tc>
          <w:tcPr>
            <w:tcW w:w="784" w:type="dxa"/>
            <w:vAlign w:val="center"/>
          </w:tcPr>
          <w:p w14:paraId="0B3C6281" w14:textId="77777777" w:rsidR="00502BAB" w:rsidRDefault="00000000" w:rsidP="004850DA">
            <w:pPr>
              <w:jc w:val="both"/>
            </w:pPr>
            <w:r>
              <w:rPr>
                <w:sz w:val="14"/>
              </w:rPr>
              <w:t>1.3</w:t>
            </w:r>
          </w:p>
        </w:tc>
        <w:tc>
          <w:tcPr>
            <w:tcW w:w="784" w:type="dxa"/>
            <w:vAlign w:val="center"/>
          </w:tcPr>
          <w:p w14:paraId="269BA21E" w14:textId="77777777" w:rsidR="00502BAB" w:rsidRDefault="00000000" w:rsidP="004850DA">
            <w:pPr>
              <w:jc w:val="both"/>
            </w:pPr>
            <w:r>
              <w:rPr>
                <w:sz w:val="14"/>
              </w:rPr>
              <w:t>13</w:t>
            </w:r>
          </w:p>
        </w:tc>
        <w:tc>
          <w:tcPr>
            <w:tcW w:w="784" w:type="dxa"/>
            <w:vAlign w:val="center"/>
          </w:tcPr>
          <w:p w14:paraId="3BA715AA" w14:textId="77777777" w:rsidR="00502BAB" w:rsidRDefault="00000000" w:rsidP="004850DA">
            <w:pPr>
              <w:jc w:val="both"/>
            </w:pPr>
            <w:r>
              <w:rPr>
                <w:sz w:val="14"/>
              </w:rPr>
              <w:t>17.3</w:t>
            </w:r>
          </w:p>
        </w:tc>
        <w:tc>
          <w:tcPr>
            <w:tcW w:w="784" w:type="dxa"/>
            <w:vAlign w:val="center"/>
          </w:tcPr>
          <w:p w14:paraId="13F70083" w14:textId="77777777" w:rsidR="00502BAB" w:rsidRDefault="00000000" w:rsidP="004850DA">
            <w:pPr>
              <w:jc w:val="both"/>
            </w:pPr>
            <w:r>
              <w:rPr>
                <w:sz w:val="14"/>
              </w:rPr>
              <w:t>37</w:t>
            </w:r>
          </w:p>
        </w:tc>
        <w:tc>
          <w:tcPr>
            <w:tcW w:w="784" w:type="dxa"/>
            <w:vAlign w:val="center"/>
          </w:tcPr>
          <w:p w14:paraId="05DB6EB2" w14:textId="77777777" w:rsidR="00502BAB" w:rsidRDefault="00000000" w:rsidP="004850DA">
            <w:pPr>
              <w:jc w:val="both"/>
            </w:pPr>
            <w:r>
              <w:rPr>
                <w:sz w:val="14"/>
              </w:rPr>
              <w:t>49.3</w:t>
            </w:r>
          </w:p>
        </w:tc>
        <w:tc>
          <w:tcPr>
            <w:tcW w:w="784" w:type="dxa"/>
            <w:vAlign w:val="center"/>
          </w:tcPr>
          <w:p w14:paraId="4E32529E" w14:textId="77777777" w:rsidR="00502BAB" w:rsidRDefault="00000000" w:rsidP="004850DA">
            <w:pPr>
              <w:jc w:val="both"/>
            </w:pPr>
            <w:r>
              <w:rPr>
                <w:sz w:val="14"/>
              </w:rPr>
              <w:t>24</w:t>
            </w:r>
          </w:p>
        </w:tc>
        <w:tc>
          <w:tcPr>
            <w:tcW w:w="784" w:type="dxa"/>
            <w:vAlign w:val="center"/>
          </w:tcPr>
          <w:p w14:paraId="7B985AD3" w14:textId="77777777" w:rsidR="00502BAB" w:rsidRDefault="00000000" w:rsidP="004850DA">
            <w:pPr>
              <w:jc w:val="both"/>
            </w:pPr>
            <w:r>
              <w:rPr>
                <w:sz w:val="14"/>
              </w:rPr>
              <w:t>32</w:t>
            </w:r>
          </w:p>
        </w:tc>
        <w:tc>
          <w:tcPr>
            <w:tcW w:w="784" w:type="dxa"/>
            <w:vAlign w:val="center"/>
          </w:tcPr>
          <w:p w14:paraId="1EE15248" w14:textId="77777777" w:rsidR="00502BAB" w:rsidRDefault="00000000" w:rsidP="004850DA">
            <w:pPr>
              <w:jc w:val="both"/>
            </w:pPr>
            <w:r>
              <w:rPr>
                <w:sz w:val="14"/>
              </w:rPr>
              <w:t>4.12</w:t>
            </w:r>
          </w:p>
        </w:tc>
      </w:tr>
      <w:tr w:rsidR="00502BAB" w14:paraId="754EDAC5" w14:textId="77777777">
        <w:trPr>
          <w:jc w:val="center"/>
        </w:trPr>
        <w:tc>
          <w:tcPr>
            <w:tcW w:w="784" w:type="dxa"/>
            <w:vAlign w:val="center"/>
          </w:tcPr>
          <w:p w14:paraId="370D93BF" w14:textId="77777777" w:rsidR="00502BAB" w:rsidRDefault="00000000" w:rsidP="004850DA">
            <w:pPr>
              <w:jc w:val="both"/>
            </w:pPr>
            <w:r>
              <w:rPr>
                <w:sz w:val="14"/>
              </w:rPr>
              <w:t>Y4</w:t>
            </w:r>
          </w:p>
        </w:tc>
        <w:tc>
          <w:tcPr>
            <w:tcW w:w="784" w:type="dxa"/>
            <w:vAlign w:val="center"/>
          </w:tcPr>
          <w:p w14:paraId="1EE9DBBB" w14:textId="77777777" w:rsidR="00502BAB" w:rsidRDefault="00000000" w:rsidP="004850DA">
            <w:pPr>
              <w:jc w:val="both"/>
            </w:pPr>
            <w:r>
              <w:rPr>
                <w:sz w:val="14"/>
              </w:rPr>
              <w:t>0</w:t>
            </w:r>
          </w:p>
        </w:tc>
        <w:tc>
          <w:tcPr>
            <w:tcW w:w="784" w:type="dxa"/>
            <w:vAlign w:val="center"/>
          </w:tcPr>
          <w:p w14:paraId="0C9F6A81" w14:textId="77777777" w:rsidR="00502BAB" w:rsidRDefault="00000000" w:rsidP="004850DA">
            <w:pPr>
              <w:jc w:val="both"/>
            </w:pPr>
            <w:r>
              <w:rPr>
                <w:sz w:val="14"/>
              </w:rPr>
              <w:t>0</w:t>
            </w:r>
          </w:p>
        </w:tc>
        <w:tc>
          <w:tcPr>
            <w:tcW w:w="784" w:type="dxa"/>
            <w:vAlign w:val="center"/>
          </w:tcPr>
          <w:p w14:paraId="5AC59AF9" w14:textId="77777777" w:rsidR="00502BAB" w:rsidRDefault="00000000" w:rsidP="004850DA">
            <w:pPr>
              <w:jc w:val="both"/>
            </w:pPr>
            <w:r>
              <w:rPr>
                <w:sz w:val="14"/>
              </w:rPr>
              <w:t>0</w:t>
            </w:r>
          </w:p>
        </w:tc>
        <w:tc>
          <w:tcPr>
            <w:tcW w:w="784" w:type="dxa"/>
            <w:vAlign w:val="center"/>
          </w:tcPr>
          <w:p w14:paraId="69D72091" w14:textId="77777777" w:rsidR="00502BAB" w:rsidRDefault="00000000" w:rsidP="004850DA">
            <w:pPr>
              <w:jc w:val="both"/>
            </w:pPr>
            <w:r>
              <w:rPr>
                <w:sz w:val="14"/>
              </w:rPr>
              <w:t>0</w:t>
            </w:r>
          </w:p>
        </w:tc>
        <w:tc>
          <w:tcPr>
            <w:tcW w:w="784" w:type="dxa"/>
            <w:vAlign w:val="center"/>
          </w:tcPr>
          <w:p w14:paraId="7D0939E8" w14:textId="77777777" w:rsidR="00502BAB" w:rsidRDefault="00000000" w:rsidP="004850DA">
            <w:pPr>
              <w:jc w:val="both"/>
            </w:pPr>
            <w:r>
              <w:rPr>
                <w:sz w:val="14"/>
              </w:rPr>
              <w:t>4</w:t>
            </w:r>
          </w:p>
        </w:tc>
        <w:tc>
          <w:tcPr>
            <w:tcW w:w="784" w:type="dxa"/>
            <w:vAlign w:val="center"/>
          </w:tcPr>
          <w:p w14:paraId="65FF7450" w14:textId="77777777" w:rsidR="00502BAB" w:rsidRDefault="00000000" w:rsidP="004850DA">
            <w:pPr>
              <w:jc w:val="both"/>
            </w:pPr>
            <w:r>
              <w:rPr>
                <w:sz w:val="14"/>
              </w:rPr>
              <w:t>5.3</w:t>
            </w:r>
          </w:p>
        </w:tc>
        <w:tc>
          <w:tcPr>
            <w:tcW w:w="784" w:type="dxa"/>
            <w:vAlign w:val="center"/>
          </w:tcPr>
          <w:p w14:paraId="141E04A5" w14:textId="77777777" w:rsidR="00502BAB" w:rsidRDefault="00000000" w:rsidP="004850DA">
            <w:pPr>
              <w:jc w:val="both"/>
            </w:pPr>
            <w:r>
              <w:rPr>
                <w:sz w:val="14"/>
              </w:rPr>
              <w:t>25</w:t>
            </w:r>
          </w:p>
        </w:tc>
        <w:tc>
          <w:tcPr>
            <w:tcW w:w="784" w:type="dxa"/>
            <w:vAlign w:val="center"/>
          </w:tcPr>
          <w:p w14:paraId="5EA4F0C7" w14:textId="77777777" w:rsidR="00502BAB" w:rsidRDefault="00000000" w:rsidP="004850DA">
            <w:pPr>
              <w:jc w:val="both"/>
            </w:pPr>
            <w:r>
              <w:rPr>
                <w:sz w:val="14"/>
              </w:rPr>
              <w:t>33.3</w:t>
            </w:r>
          </w:p>
        </w:tc>
        <w:tc>
          <w:tcPr>
            <w:tcW w:w="784" w:type="dxa"/>
            <w:vAlign w:val="center"/>
          </w:tcPr>
          <w:p w14:paraId="78B5DD07" w14:textId="77777777" w:rsidR="00502BAB" w:rsidRDefault="00000000" w:rsidP="004850DA">
            <w:pPr>
              <w:jc w:val="both"/>
            </w:pPr>
            <w:r>
              <w:rPr>
                <w:sz w:val="14"/>
              </w:rPr>
              <w:t>46</w:t>
            </w:r>
          </w:p>
        </w:tc>
        <w:tc>
          <w:tcPr>
            <w:tcW w:w="784" w:type="dxa"/>
            <w:vAlign w:val="center"/>
          </w:tcPr>
          <w:p w14:paraId="73ED5478" w14:textId="77777777" w:rsidR="00502BAB" w:rsidRDefault="00000000" w:rsidP="004850DA">
            <w:pPr>
              <w:jc w:val="both"/>
            </w:pPr>
            <w:r>
              <w:rPr>
                <w:sz w:val="14"/>
              </w:rPr>
              <w:t>61.3</w:t>
            </w:r>
          </w:p>
        </w:tc>
        <w:tc>
          <w:tcPr>
            <w:tcW w:w="784" w:type="dxa"/>
            <w:vAlign w:val="center"/>
          </w:tcPr>
          <w:p w14:paraId="72CE7441" w14:textId="77777777" w:rsidR="00502BAB" w:rsidRDefault="00000000" w:rsidP="004850DA">
            <w:pPr>
              <w:jc w:val="both"/>
            </w:pPr>
            <w:r>
              <w:rPr>
                <w:sz w:val="14"/>
              </w:rPr>
              <w:t>4.56</w:t>
            </w:r>
          </w:p>
        </w:tc>
      </w:tr>
      <w:tr w:rsidR="00502BAB" w14:paraId="0AD5D4BE" w14:textId="77777777">
        <w:trPr>
          <w:jc w:val="center"/>
        </w:trPr>
        <w:tc>
          <w:tcPr>
            <w:tcW w:w="784" w:type="dxa"/>
            <w:vAlign w:val="center"/>
          </w:tcPr>
          <w:p w14:paraId="6D2BACD4" w14:textId="77777777" w:rsidR="00502BAB" w:rsidRDefault="00000000" w:rsidP="004850DA">
            <w:pPr>
              <w:jc w:val="both"/>
            </w:pPr>
            <w:r>
              <w:rPr>
                <w:sz w:val="14"/>
              </w:rPr>
              <w:t>Y5</w:t>
            </w:r>
          </w:p>
        </w:tc>
        <w:tc>
          <w:tcPr>
            <w:tcW w:w="784" w:type="dxa"/>
            <w:vAlign w:val="center"/>
          </w:tcPr>
          <w:p w14:paraId="3F922532" w14:textId="77777777" w:rsidR="00502BAB" w:rsidRDefault="00000000" w:rsidP="004850DA">
            <w:pPr>
              <w:jc w:val="both"/>
            </w:pPr>
            <w:r>
              <w:rPr>
                <w:sz w:val="14"/>
              </w:rPr>
              <w:t>0</w:t>
            </w:r>
          </w:p>
        </w:tc>
        <w:tc>
          <w:tcPr>
            <w:tcW w:w="784" w:type="dxa"/>
            <w:vAlign w:val="center"/>
          </w:tcPr>
          <w:p w14:paraId="64A9C375" w14:textId="77777777" w:rsidR="00502BAB" w:rsidRDefault="00000000" w:rsidP="004850DA">
            <w:pPr>
              <w:jc w:val="both"/>
            </w:pPr>
            <w:r>
              <w:rPr>
                <w:sz w:val="14"/>
              </w:rPr>
              <w:t>0</w:t>
            </w:r>
          </w:p>
        </w:tc>
        <w:tc>
          <w:tcPr>
            <w:tcW w:w="784" w:type="dxa"/>
            <w:vAlign w:val="center"/>
          </w:tcPr>
          <w:p w14:paraId="5FBC469B" w14:textId="77777777" w:rsidR="00502BAB" w:rsidRDefault="00000000" w:rsidP="004850DA">
            <w:pPr>
              <w:jc w:val="both"/>
            </w:pPr>
            <w:r>
              <w:rPr>
                <w:sz w:val="14"/>
              </w:rPr>
              <w:t>1</w:t>
            </w:r>
          </w:p>
        </w:tc>
        <w:tc>
          <w:tcPr>
            <w:tcW w:w="784" w:type="dxa"/>
            <w:vAlign w:val="center"/>
          </w:tcPr>
          <w:p w14:paraId="54ED7FC0" w14:textId="77777777" w:rsidR="00502BAB" w:rsidRDefault="00000000" w:rsidP="004850DA">
            <w:pPr>
              <w:jc w:val="both"/>
            </w:pPr>
            <w:r>
              <w:rPr>
                <w:sz w:val="14"/>
              </w:rPr>
              <w:t>1.3</w:t>
            </w:r>
          </w:p>
        </w:tc>
        <w:tc>
          <w:tcPr>
            <w:tcW w:w="784" w:type="dxa"/>
            <w:vAlign w:val="center"/>
          </w:tcPr>
          <w:p w14:paraId="364AC19E" w14:textId="77777777" w:rsidR="00502BAB" w:rsidRDefault="00000000" w:rsidP="004850DA">
            <w:pPr>
              <w:jc w:val="both"/>
            </w:pPr>
            <w:r>
              <w:rPr>
                <w:sz w:val="14"/>
              </w:rPr>
              <w:t>1</w:t>
            </w:r>
          </w:p>
        </w:tc>
        <w:tc>
          <w:tcPr>
            <w:tcW w:w="784" w:type="dxa"/>
            <w:vAlign w:val="center"/>
          </w:tcPr>
          <w:p w14:paraId="6CF28E35" w14:textId="77777777" w:rsidR="00502BAB" w:rsidRDefault="00000000" w:rsidP="004850DA">
            <w:pPr>
              <w:jc w:val="both"/>
            </w:pPr>
            <w:r>
              <w:rPr>
                <w:sz w:val="14"/>
              </w:rPr>
              <w:t>1.3</w:t>
            </w:r>
          </w:p>
        </w:tc>
        <w:tc>
          <w:tcPr>
            <w:tcW w:w="784" w:type="dxa"/>
            <w:vAlign w:val="center"/>
          </w:tcPr>
          <w:p w14:paraId="30466FDB" w14:textId="77777777" w:rsidR="00502BAB" w:rsidRDefault="00000000" w:rsidP="004850DA">
            <w:pPr>
              <w:jc w:val="both"/>
            </w:pPr>
            <w:r>
              <w:rPr>
                <w:sz w:val="14"/>
              </w:rPr>
              <w:t>40</w:t>
            </w:r>
          </w:p>
        </w:tc>
        <w:tc>
          <w:tcPr>
            <w:tcW w:w="784" w:type="dxa"/>
            <w:vAlign w:val="center"/>
          </w:tcPr>
          <w:p w14:paraId="193DEDEB" w14:textId="77777777" w:rsidR="00502BAB" w:rsidRDefault="00000000" w:rsidP="004850DA">
            <w:pPr>
              <w:jc w:val="both"/>
            </w:pPr>
            <w:r>
              <w:rPr>
                <w:sz w:val="14"/>
              </w:rPr>
              <w:t>53.3</w:t>
            </w:r>
          </w:p>
        </w:tc>
        <w:tc>
          <w:tcPr>
            <w:tcW w:w="784" w:type="dxa"/>
            <w:vAlign w:val="center"/>
          </w:tcPr>
          <w:p w14:paraId="77DCFD2D" w14:textId="77777777" w:rsidR="00502BAB" w:rsidRDefault="00000000" w:rsidP="004850DA">
            <w:pPr>
              <w:jc w:val="both"/>
            </w:pPr>
            <w:r>
              <w:rPr>
                <w:sz w:val="14"/>
              </w:rPr>
              <w:t>33</w:t>
            </w:r>
          </w:p>
        </w:tc>
        <w:tc>
          <w:tcPr>
            <w:tcW w:w="784" w:type="dxa"/>
            <w:vAlign w:val="center"/>
          </w:tcPr>
          <w:p w14:paraId="73E99903" w14:textId="77777777" w:rsidR="00502BAB" w:rsidRDefault="00000000" w:rsidP="004850DA">
            <w:pPr>
              <w:jc w:val="both"/>
            </w:pPr>
            <w:r>
              <w:rPr>
                <w:sz w:val="14"/>
              </w:rPr>
              <w:t>44</w:t>
            </w:r>
          </w:p>
        </w:tc>
        <w:tc>
          <w:tcPr>
            <w:tcW w:w="784" w:type="dxa"/>
            <w:vAlign w:val="center"/>
          </w:tcPr>
          <w:p w14:paraId="639FF70F" w14:textId="77777777" w:rsidR="00502BAB" w:rsidRDefault="00000000" w:rsidP="004850DA">
            <w:pPr>
              <w:jc w:val="both"/>
            </w:pPr>
            <w:r>
              <w:rPr>
                <w:sz w:val="14"/>
              </w:rPr>
              <w:t>4.40</w:t>
            </w:r>
          </w:p>
        </w:tc>
      </w:tr>
      <w:tr w:rsidR="00502BAB" w14:paraId="44B724AD" w14:textId="77777777">
        <w:trPr>
          <w:jc w:val="center"/>
        </w:trPr>
        <w:tc>
          <w:tcPr>
            <w:tcW w:w="784" w:type="dxa"/>
            <w:vAlign w:val="center"/>
          </w:tcPr>
          <w:p w14:paraId="484F2BC7" w14:textId="77777777" w:rsidR="00502BAB" w:rsidRDefault="00000000" w:rsidP="004850DA">
            <w:pPr>
              <w:jc w:val="both"/>
            </w:pPr>
            <w:r>
              <w:rPr>
                <w:sz w:val="14"/>
              </w:rPr>
              <w:t>Y6</w:t>
            </w:r>
          </w:p>
        </w:tc>
        <w:tc>
          <w:tcPr>
            <w:tcW w:w="784" w:type="dxa"/>
            <w:vAlign w:val="center"/>
          </w:tcPr>
          <w:p w14:paraId="204F5852" w14:textId="77777777" w:rsidR="00502BAB" w:rsidRDefault="00000000" w:rsidP="004850DA">
            <w:pPr>
              <w:jc w:val="both"/>
            </w:pPr>
            <w:r>
              <w:rPr>
                <w:sz w:val="14"/>
              </w:rPr>
              <w:t>0</w:t>
            </w:r>
          </w:p>
        </w:tc>
        <w:tc>
          <w:tcPr>
            <w:tcW w:w="784" w:type="dxa"/>
            <w:vAlign w:val="center"/>
          </w:tcPr>
          <w:p w14:paraId="1EFC1244" w14:textId="77777777" w:rsidR="00502BAB" w:rsidRDefault="00000000" w:rsidP="004850DA">
            <w:pPr>
              <w:jc w:val="both"/>
            </w:pPr>
            <w:r>
              <w:rPr>
                <w:sz w:val="14"/>
              </w:rPr>
              <w:t>0</w:t>
            </w:r>
          </w:p>
        </w:tc>
        <w:tc>
          <w:tcPr>
            <w:tcW w:w="784" w:type="dxa"/>
            <w:vAlign w:val="center"/>
          </w:tcPr>
          <w:p w14:paraId="47557153" w14:textId="77777777" w:rsidR="00502BAB" w:rsidRDefault="00000000" w:rsidP="004850DA">
            <w:pPr>
              <w:jc w:val="both"/>
            </w:pPr>
            <w:r>
              <w:rPr>
                <w:sz w:val="14"/>
              </w:rPr>
              <w:t>1</w:t>
            </w:r>
          </w:p>
        </w:tc>
        <w:tc>
          <w:tcPr>
            <w:tcW w:w="784" w:type="dxa"/>
            <w:vAlign w:val="center"/>
          </w:tcPr>
          <w:p w14:paraId="33E966F4" w14:textId="77777777" w:rsidR="00502BAB" w:rsidRDefault="00000000" w:rsidP="004850DA">
            <w:pPr>
              <w:jc w:val="both"/>
            </w:pPr>
            <w:r>
              <w:rPr>
                <w:sz w:val="14"/>
              </w:rPr>
              <w:t>1.3</w:t>
            </w:r>
          </w:p>
        </w:tc>
        <w:tc>
          <w:tcPr>
            <w:tcW w:w="784" w:type="dxa"/>
            <w:vAlign w:val="center"/>
          </w:tcPr>
          <w:p w14:paraId="1C1F6467" w14:textId="77777777" w:rsidR="00502BAB" w:rsidRDefault="00000000" w:rsidP="004850DA">
            <w:pPr>
              <w:jc w:val="both"/>
            </w:pPr>
            <w:r>
              <w:rPr>
                <w:sz w:val="14"/>
              </w:rPr>
              <w:t>2</w:t>
            </w:r>
          </w:p>
        </w:tc>
        <w:tc>
          <w:tcPr>
            <w:tcW w:w="784" w:type="dxa"/>
            <w:vAlign w:val="center"/>
          </w:tcPr>
          <w:p w14:paraId="7B5B7B03" w14:textId="77777777" w:rsidR="00502BAB" w:rsidRDefault="00000000" w:rsidP="004850DA">
            <w:pPr>
              <w:jc w:val="both"/>
            </w:pPr>
            <w:r>
              <w:rPr>
                <w:sz w:val="14"/>
              </w:rPr>
              <w:t>2.7</w:t>
            </w:r>
          </w:p>
        </w:tc>
        <w:tc>
          <w:tcPr>
            <w:tcW w:w="784" w:type="dxa"/>
            <w:vAlign w:val="center"/>
          </w:tcPr>
          <w:p w14:paraId="7F8B19BF" w14:textId="77777777" w:rsidR="00502BAB" w:rsidRDefault="00000000" w:rsidP="004850DA">
            <w:pPr>
              <w:jc w:val="both"/>
            </w:pPr>
            <w:r>
              <w:rPr>
                <w:sz w:val="14"/>
              </w:rPr>
              <w:t>24</w:t>
            </w:r>
          </w:p>
        </w:tc>
        <w:tc>
          <w:tcPr>
            <w:tcW w:w="784" w:type="dxa"/>
            <w:vAlign w:val="center"/>
          </w:tcPr>
          <w:p w14:paraId="1667B7BD" w14:textId="77777777" w:rsidR="00502BAB" w:rsidRDefault="00000000" w:rsidP="004850DA">
            <w:pPr>
              <w:jc w:val="both"/>
            </w:pPr>
            <w:r>
              <w:rPr>
                <w:sz w:val="14"/>
              </w:rPr>
              <w:t>32</w:t>
            </w:r>
          </w:p>
        </w:tc>
        <w:tc>
          <w:tcPr>
            <w:tcW w:w="784" w:type="dxa"/>
            <w:vAlign w:val="center"/>
          </w:tcPr>
          <w:p w14:paraId="2400912C" w14:textId="77777777" w:rsidR="00502BAB" w:rsidRDefault="00000000" w:rsidP="004850DA">
            <w:pPr>
              <w:jc w:val="both"/>
            </w:pPr>
            <w:r>
              <w:rPr>
                <w:sz w:val="14"/>
              </w:rPr>
              <w:t>48</w:t>
            </w:r>
          </w:p>
        </w:tc>
        <w:tc>
          <w:tcPr>
            <w:tcW w:w="784" w:type="dxa"/>
            <w:vAlign w:val="center"/>
          </w:tcPr>
          <w:p w14:paraId="44CE11B6" w14:textId="77777777" w:rsidR="00502BAB" w:rsidRDefault="00000000" w:rsidP="004850DA">
            <w:pPr>
              <w:jc w:val="both"/>
            </w:pPr>
            <w:r>
              <w:rPr>
                <w:sz w:val="14"/>
              </w:rPr>
              <w:t>64</w:t>
            </w:r>
          </w:p>
        </w:tc>
        <w:tc>
          <w:tcPr>
            <w:tcW w:w="784" w:type="dxa"/>
            <w:vAlign w:val="center"/>
          </w:tcPr>
          <w:p w14:paraId="308A4CF5" w14:textId="77777777" w:rsidR="00502BAB" w:rsidRDefault="00000000" w:rsidP="004850DA">
            <w:pPr>
              <w:jc w:val="both"/>
            </w:pPr>
            <w:r>
              <w:rPr>
                <w:sz w:val="14"/>
              </w:rPr>
              <w:t>4.59</w:t>
            </w:r>
          </w:p>
        </w:tc>
      </w:tr>
      <w:tr w:rsidR="00502BAB" w14:paraId="0B75C72D" w14:textId="77777777">
        <w:trPr>
          <w:jc w:val="center"/>
        </w:trPr>
        <w:tc>
          <w:tcPr>
            <w:tcW w:w="784" w:type="dxa"/>
            <w:vAlign w:val="center"/>
          </w:tcPr>
          <w:p w14:paraId="4106DA3D" w14:textId="77777777" w:rsidR="00502BAB" w:rsidRDefault="00000000" w:rsidP="004850DA">
            <w:pPr>
              <w:jc w:val="both"/>
            </w:pPr>
            <w:r>
              <w:rPr>
                <w:sz w:val="14"/>
              </w:rPr>
              <w:t>Y7</w:t>
            </w:r>
          </w:p>
        </w:tc>
        <w:tc>
          <w:tcPr>
            <w:tcW w:w="784" w:type="dxa"/>
            <w:vAlign w:val="center"/>
          </w:tcPr>
          <w:p w14:paraId="3EEF2463" w14:textId="77777777" w:rsidR="00502BAB" w:rsidRDefault="00000000" w:rsidP="004850DA">
            <w:pPr>
              <w:jc w:val="both"/>
            </w:pPr>
            <w:r>
              <w:rPr>
                <w:sz w:val="14"/>
              </w:rPr>
              <w:t>1</w:t>
            </w:r>
          </w:p>
        </w:tc>
        <w:tc>
          <w:tcPr>
            <w:tcW w:w="784" w:type="dxa"/>
            <w:vAlign w:val="center"/>
          </w:tcPr>
          <w:p w14:paraId="7753B5B7" w14:textId="77777777" w:rsidR="00502BAB" w:rsidRDefault="00000000" w:rsidP="004850DA">
            <w:pPr>
              <w:jc w:val="both"/>
            </w:pPr>
            <w:r>
              <w:rPr>
                <w:sz w:val="14"/>
              </w:rPr>
              <w:t>1.3</w:t>
            </w:r>
          </w:p>
        </w:tc>
        <w:tc>
          <w:tcPr>
            <w:tcW w:w="784" w:type="dxa"/>
            <w:vAlign w:val="center"/>
          </w:tcPr>
          <w:p w14:paraId="616F1FD2" w14:textId="77777777" w:rsidR="00502BAB" w:rsidRDefault="00000000" w:rsidP="004850DA">
            <w:pPr>
              <w:jc w:val="both"/>
            </w:pPr>
            <w:r>
              <w:rPr>
                <w:sz w:val="14"/>
              </w:rPr>
              <w:t>1</w:t>
            </w:r>
          </w:p>
        </w:tc>
        <w:tc>
          <w:tcPr>
            <w:tcW w:w="784" w:type="dxa"/>
            <w:vAlign w:val="center"/>
          </w:tcPr>
          <w:p w14:paraId="7F249C2B" w14:textId="77777777" w:rsidR="00502BAB" w:rsidRDefault="00000000" w:rsidP="004850DA">
            <w:pPr>
              <w:jc w:val="both"/>
            </w:pPr>
            <w:r>
              <w:rPr>
                <w:sz w:val="14"/>
              </w:rPr>
              <w:t>1.3</w:t>
            </w:r>
          </w:p>
        </w:tc>
        <w:tc>
          <w:tcPr>
            <w:tcW w:w="784" w:type="dxa"/>
            <w:vAlign w:val="center"/>
          </w:tcPr>
          <w:p w14:paraId="3A881881" w14:textId="77777777" w:rsidR="00502BAB" w:rsidRDefault="00000000" w:rsidP="004850DA">
            <w:pPr>
              <w:jc w:val="both"/>
            </w:pPr>
            <w:r>
              <w:rPr>
                <w:sz w:val="14"/>
              </w:rPr>
              <w:t>9</w:t>
            </w:r>
          </w:p>
        </w:tc>
        <w:tc>
          <w:tcPr>
            <w:tcW w:w="784" w:type="dxa"/>
            <w:vAlign w:val="center"/>
          </w:tcPr>
          <w:p w14:paraId="1220E282" w14:textId="77777777" w:rsidR="00502BAB" w:rsidRDefault="00000000" w:rsidP="004850DA">
            <w:pPr>
              <w:jc w:val="both"/>
            </w:pPr>
            <w:r>
              <w:rPr>
                <w:sz w:val="14"/>
              </w:rPr>
              <w:t>12</w:t>
            </w:r>
          </w:p>
        </w:tc>
        <w:tc>
          <w:tcPr>
            <w:tcW w:w="784" w:type="dxa"/>
            <w:vAlign w:val="center"/>
          </w:tcPr>
          <w:p w14:paraId="129E604F" w14:textId="77777777" w:rsidR="00502BAB" w:rsidRDefault="00000000" w:rsidP="004850DA">
            <w:pPr>
              <w:jc w:val="both"/>
            </w:pPr>
            <w:r>
              <w:rPr>
                <w:sz w:val="14"/>
              </w:rPr>
              <w:t>34</w:t>
            </w:r>
          </w:p>
        </w:tc>
        <w:tc>
          <w:tcPr>
            <w:tcW w:w="784" w:type="dxa"/>
            <w:vAlign w:val="center"/>
          </w:tcPr>
          <w:p w14:paraId="60E16A53" w14:textId="77777777" w:rsidR="00502BAB" w:rsidRDefault="00000000" w:rsidP="004850DA">
            <w:pPr>
              <w:jc w:val="both"/>
            </w:pPr>
            <w:r>
              <w:rPr>
                <w:sz w:val="14"/>
              </w:rPr>
              <w:t>45.3</w:t>
            </w:r>
          </w:p>
        </w:tc>
        <w:tc>
          <w:tcPr>
            <w:tcW w:w="784" w:type="dxa"/>
            <w:vAlign w:val="center"/>
          </w:tcPr>
          <w:p w14:paraId="42B8D1C3" w14:textId="77777777" w:rsidR="00502BAB" w:rsidRDefault="00000000" w:rsidP="004850DA">
            <w:pPr>
              <w:jc w:val="both"/>
            </w:pPr>
            <w:r>
              <w:rPr>
                <w:sz w:val="14"/>
              </w:rPr>
              <w:t>30</w:t>
            </w:r>
          </w:p>
        </w:tc>
        <w:tc>
          <w:tcPr>
            <w:tcW w:w="784" w:type="dxa"/>
            <w:vAlign w:val="center"/>
          </w:tcPr>
          <w:p w14:paraId="4753F6FD" w14:textId="77777777" w:rsidR="00502BAB" w:rsidRDefault="00000000" w:rsidP="004850DA">
            <w:pPr>
              <w:jc w:val="both"/>
            </w:pPr>
            <w:r>
              <w:rPr>
                <w:sz w:val="14"/>
              </w:rPr>
              <w:t>40</w:t>
            </w:r>
          </w:p>
        </w:tc>
        <w:tc>
          <w:tcPr>
            <w:tcW w:w="784" w:type="dxa"/>
            <w:vAlign w:val="center"/>
          </w:tcPr>
          <w:p w14:paraId="7B3716E2" w14:textId="77777777" w:rsidR="00502BAB" w:rsidRDefault="00000000" w:rsidP="004850DA">
            <w:pPr>
              <w:jc w:val="both"/>
            </w:pPr>
            <w:r>
              <w:rPr>
                <w:sz w:val="14"/>
              </w:rPr>
              <w:t>4.21</w:t>
            </w:r>
          </w:p>
        </w:tc>
      </w:tr>
      <w:tr w:rsidR="00502BAB" w14:paraId="1DDE66BB" w14:textId="77777777">
        <w:trPr>
          <w:jc w:val="center"/>
        </w:trPr>
        <w:tc>
          <w:tcPr>
            <w:tcW w:w="784" w:type="dxa"/>
            <w:vAlign w:val="center"/>
          </w:tcPr>
          <w:p w14:paraId="4066D28E" w14:textId="77777777" w:rsidR="00502BAB" w:rsidRDefault="00000000" w:rsidP="004850DA">
            <w:pPr>
              <w:jc w:val="both"/>
            </w:pPr>
            <w:r>
              <w:rPr>
                <w:sz w:val="14"/>
              </w:rPr>
              <w:t>Y8</w:t>
            </w:r>
          </w:p>
        </w:tc>
        <w:tc>
          <w:tcPr>
            <w:tcW w:w="784" w:type="dxa"/>
            <w:vAlign w:val="center"/>
          </w:tcPr>
          <w:p w14:paraId="43A856D2" w14:textId="77777777" w:rsidR="00502BAB" w:rsidRDefault="00000000" w:rsidP="004850DA">
            <w:pPr>
              <w:jc w:val="both"/>
            </w:pPr>
            <w:r>
              <w:rPr>
                <w:sz w:val="14"/>
              </w:rPr>
              <w:t>0</w:t>
            </w:r>
          </w:p>
        </w:tc>
        <w:tc>
          <w:tcPr>
            <w:tcW w:w="784" w:type="dxa"/>
            <w:vAlign w:val="center"/>
          </w:tcPr>
          <w:p w14:paraId="2C1789D6" w14:textId="77777777" w:rsidR="00502BAB" w:rsidRDefault="00000000" w:rsidP="004850DA">
            <w:pPr>
              <w:jc w:val="both"/>
            </w:pPr>
            <w:r>
              <w:rPr>
                <w:sz w:val="14"/>
              </w:rPr>
              <w:t>0</w:t>
            </w:r>
          </w:p>
        </w:tc>
        <w:tc>
          <w:tcPr>
            <w:tcW w:w="784" w:type="dxa"/>
            <w:vAlign w:val="center"/>
          </w:tcPr>
          <w:p w14:paraId="1E0F9E87" w14:textId="77777777" w:rsidR="00502BAB" w:rsidRDefault="00000000" w:rsidP="004850DA">
            <w:pPr>
              <w:jc w:val="both"/>
            </w:pPr>
            <w:r>
              <w:rPr>
                <w:sz w:val="14"/>
              </w:rPr>
              <w:t>1</w:t>
            </w:r>
          </w:p>
        </w:tc>
        <w:tc>
          <w:tcPr>
            <w:tcW w:w="784" w:type="dxa"/>
            <w:vAlign w:val="center"/>
          </w:tcPr>
          <w:p w14:paraId="584154F8" w14:textId="77777777" w:rsidR="00502BAB" w:rsidRDefault="00000000" w:rsidP="004850DA">
            <w:pPr>
              <w:jc w:val="both"/>
            </w:pPr>
            <w:r>
              <w:rPr>
                <w:sz w:val="14"/>
              </w:rPr>
              <w:t>1.3</w:t>
            </w:r>
          </w:p>
        </w:tc>
        <w:tc>
          <w:tcPr>
            <w:tcW w:w="784" w:type="dxa"/>
            <w:vAlign w:val="center"/>
          </w:tcPr>
          <w:p w14:paraId="5D658336" w14:textId="77777777" w:rsidR="00502BAB" w:rsidRDefault="00000000" w:rsidP="004850DA">
            <w:pPr>
              <w:jc w:val="both"/>
            </w:pPr>
            <w:r>
              <w:rPr>
                <w:sz w:val="14"/>
              </w:rPr>
              <w:t>7</w:t>
            </w:r>
          </w:p>
        </w:tc>
        <w:tc>
          <w:tcPr>
            <w:tcW w:w="784" w:type="dxa"/>
            <w:vAlign w:val="center"/>
          </w:tcPr>
          <w:p w14:paraId="1A6795A5" w14:textId="77777777" w:rsidR="00502BAB" w:rsidRDefault="00000000" w:rsidP="004850DA">
            <w:pPr>
              <w:jc w:val="both"/>
            </w:pPr>
            <w:r>
              <w:rPr>
                <w:sz w:val="14"/>
              </w:rPr>
              <w:t>9.3</w:t>
            </w:r>
          </w:p>
        </w:tc>
        <w:tc>
          <w:tcPr>
            <w:tcW w:w="784" w:type="dxa"/>
            <w:vAlign w:val="center"/>
          </w:tcPr>
          <w:p w14:paraId="12E4AB6B" w14:textId="77777777" w:rsidR="00502BAB" w:rsidRDefault="00000000" w:rsidP="004850DA">
            <w:pPr>
              <w:jc w:val="both"/>
            </w:pPr>
            <w:r>
              <w:rPr>
                <w:sz w:val="14"/>
              </w:rPr>
              <w:t>35</w:t>
            </w:r>
          </w:p>
        </w:tc>
        <w:tc>
          <w:tcPr>
            <w:tcW w:w="784" w:type="dxa"/>
            <w:vAlign w:val="center"/>
          </w:tcPr>
          <w:p w14:paraId="6990DE7E" w14:textId="77777777" w:rsidR="00502BAB" w:rsidRDefault="00000000" w:rsidP="004850DA">
            <w:pPr>
              <w:jc w:val="both"/>
            </w:pPr>
            <w:r>
              <w:rPr>
                <w:sz w:val="14"/>
              </w:rPr>
              <w:t>46.7</w:t>
            </w:r>
          </w:p>
        </w:tc>
        <w:tc>
          <w:tcPr>
            <w:tcW w:w="784" w:type="dxa"/>
            <w:vAlign w:val="center"/>
          </w:tcPr>
          <w:p w14:paraId="75B47192" w14:textId="77777777" w:rsidR="00502BAB" w:rsidRDefault="00000000" w:rsidP="004850DA">
            <w:pPr>
              <w:jc w:val="both"/>
            </w:pPr>
            <w:r>
              <w:rPr>
                <w:sz w:val="14"/>
              </w:rPr>
              <w:t>32</w:t>
            </w:r>
          </w:p>
        </w:tc>
        <w:tc>
          <w:tcPr>
            <w:tcW w:w="784" w:type="dxa"/>
            <w:vAlign w:val="center"/>
          </w:tcPr>
          <w:p w14:paraId="2675DA2A" w14:textId="77777777" w:rsidR="00502BAB" w:rsidRDefault="00000000" w:rsidP="004850DA">
            <w:pPr>
              <w:jc w:val="both"/>
            </w:pPr>
            <w:r>
              <w:rPr>
                <w:sz w:val="14"/>
              </w:rPr>
              <w:t>42.7</w:t>
            </w:r>
          </w:p>
        </w:tc>
        <w:tc>
          <w:tcPr>
            <w:tcW w:w="784" w:type="dxa"/>
            <w:vAlign w:val="center"/>
          </w:tcPr>
          <w:p w14:paraId="123F34EF" w14:textId="77777777" w:rsidR="00502BAB" w:rsidRDefault="00000000" w:rsidP="004850DA">
            <w:pPr>
              <w:jc w:val="both"/>
            </w:pPr>
            <w:r>
              <w:rPr>
                <w:sz w:val="14"/>
              </w:rPr>
              <w:t>4.31</w:t>
            </w:r>
          </w:p>
        </w:tc>
      </w:tr>
      <w:tr w:rsidR="00502BAB" w14:paraId="261ADFE6" w14:textId="77777777">
        <w:trPr>
          <w:jc w:val="center"/>
        </w:trPr>
        <w:tc>
          <w:tcPr>
            <w:tcW w:w="784" w:type="dxa"/>
            <w:vAlign w:val="center"/>
          </w:tcPr>
          <w:p w14:paraId="7817C65B" w14:textId="77777777" w:rsidR="00502BAB" w:rsidRDefault="00000000" w:rsidP="004850DA">
            <w:pPr>
              <w:jc w:val="both"/>
            </w:pPr>
            <w:r>
              <w:rPr>
                <w:sz w:val="14"/>
              </w:rPr>
              <w:t>Y9</w:t>
            </w:r>
          </w:p>
        </w:tc>
        <w:tc>
          <w:tcPr>
            <w:tcW w:w="784" w:type="dxa"/>
            <w:vAlign w:val="center"/>
          </w:tcPr>
          <w:p w14:paraId="43219AA1" w14:textId="77777777" w:rsidR="00502BAB" w:rsidRDefault="00000000" w:rsidP="004850DA">
            <w:pPr>
              <w:jc w:val="both"/>
            </w:pPr>
            <w:r>
              <w:rPr>
                <w:sz w:val="14"/>
              </w:rPr>
              <w:t>2</w:t>
            </w:r>
          </w:p>
        </w:tc>
        <w:tc>
          <w:tcPr>
            <w:tcW w:w="784" w:type="dxa"/>
            <w:vAlign w:val="center"/>
          </w:tcPr>
          <w:p w14:paraId="7B35D8D8" w14:textId="77777777" w:rsidR="00502BAB" w:rsidRDefault="00000000" w:rsidP="004850DA">
            <w:pPr>
              <w:jc w:val="both"/>
            </w:pPr>
            <w:r>
              <w:rPr>
                <w:sz w:val="14"/>
              </w:rPr>
              <w:t>2.7</w:t>
            </w:r>
          </w:p>
        </w:tc>
        <w:tc>
          <w:tcPr>
            <w:tcW w:w="784" w:type="dxa"/>
            <w:vAlign w:val="center"/>
          </w:tcPr>
          <w:p w14:paraId="5BCCC5D0" w14:textId="77777777" w:rsidR="00502BAB" w:rsidRDefault="00000000" w:rsidP="004850DA">
            <w:pPr>
              <w:jc w:val="both"/>
            </w:pPr>
            <w:r>
              <w:rPr>
                <w:sz w:val="14"/>
              </w:rPr>
              <w:t>6</w:t>
            </w:r>
          </w:p>
        </w:tc>
        <w:tc>
          <w:tcPr>
            <w:tcW w:w="784" w:type="dxa"/>
            <w:vAlign w:val="center"/>
          </w:tcPr>
          <w:p w14:paraId="59CD9341" w14:textId="77777777" w:rsidR="00502BAB" w:rsidRDefault="00000000" w:rsidP="004850DA">
            <w:pPr>
              <w:jc w:val="both"/>
            </w:pPr>
            <w:r>
              <w:rPr>
                <w:sz w:val="14"/>
              </w:rPr>
              <w:t>8</w:t>
            </w:r>
          </w:p>
        </w:tc>
        <w:tc>
          <w:tcPr>
            <w:tcW w:w="784" w:type="dxa"/>
            <w:vAlign w:val="center"/>
          </w:tcPr>
          <w:p w14:paraId="3E970486" w14:textId="77777777" w:rsidR="00502BAB" w:rsidRDefault="00000000" w:rsidP="004850DA">
            <w:pPr>
              <w:jc w:val="both"/>
            </w:pPr>
            <w:r>
              <w:rPr>
                <w:sz w:val="14"/>
              </w:rPr>
              <w:t>7</w:t>
            </w:r>
          </w:p>
        </w:tc>
        <w:tc>
          <w:tcPr>
            <w:tcW w:w="784" w:type="dxa"/>
            <w:vAlign w:val="center"/>
          </w:tcPr>
          <w:p w14:paraId="42954F56" w14:textId="77777777" w:rsidR="00502BAB" w:rsidRDefault="00000000" w:rsidP="004850DA">
            <w:pPr>
              <w:jc w:val="both"/>
            </w:pPr>
            <w:r>
              <w:rPr>
                <w:sz w:val="14"/>
              </w:rPr>
              <w:t>9.3</w:t>
            </w:r>
          </w:p>
        </w:tc>
        <w:tc>
          <w:tcPr>
            <w:tcW w:w="784" w:type="dxa"/>
            <w:vAlign w:val="center"/>
          </w:tcPr>
          <w:p w14:paraId="75117B18" w14:textId="77777777" w:rsidR="00502BAB" w:rsidRDefault="00000000" w:rsidP="004850DA">
            <w:pPr>
              <w:jc w:val="both"/>
            </w:pPr>
            <w:r>
              <w:rPr>
                <w:sz w:val="14"/>
              </w:rPr>
              <w:t>32</w:t>
            </w:r>
          </w:p>
        </w:tc>
        <w:tc>
          <w:tcPr>
            <w:tcW w:w="784" w:type="dxa"/>
            <w:vAlign w:val="center"/>
          </w:tcPr>
          <w:p w14:paraId="3AAC344A" w14:textId="77777777" w:rsidR="00502BAB" w:rsidRDefault="00000000" w:rsidP="004850DA">
            <w:pPr>
              <w:jc w:val="both"/>
            </w:pPr>
            <w:r>
              <w:rPr>
                <w:sz w:val="14"/>
              </w:rPr>
              <w:t>42.7</w:t>
            </w:r>
          </w:p>
        </w:tc>
        <w:tc>
          <w:tcPr>
            <w:tcW w:w="784" w:type="dxa"/>
            <w:vAlign w:val="center"/>
          </w:tcPr>
          <w:p w14:paraId="7B5EDC5C" w14:textId="77777777" w:rsidR="00502BAB" w:rsidRDefault="00000000" w:rsidP="004850DA">
            <w:pPr>
              <w:jc w:val="both"/>
            </w:pPr>
            <w:r>
              <w:rPr>
                <w:sz w:val="14"/>
              </w:rPr>
              <w:t>28</w:t>
            </w:r>
          </w:p>
        </w:tc>
        <w:tc>
          <w:tcPr>
            <w:tcW w:w="784" w:type="dxa"/>
            <w:vAlign w:val="center"/>
          </w:tcPr>
          <w:p w14:paraId="0138C1B1" w14:textId="77777777" w:rsidR="00502BAB" w:rsidRDefault="00000000" w:rsidP="004850DA">
            <w:pPr>
              <w:jc w:val="both"/>
            </w:pPr>
            <w:r>
              <w:rPr>
                <w:sz w:val="14"/>
              </w:rPr>
              <w:t>37.3</w:t>
            </w:r>
          </w:p>
        </w:tc>
        <w:tc>
          <w:tcPr>
            <w:tcW w:w="784" w:type="dxa"/>
            <w:vAlign w:val="center"/>
          </w:tcPr>
          <w:p w14:paraId="796B57F9" w14:textId="77777777" w:rsidR="00502BAB" w:rsidRDefault="00000000" w:rsidP="004850DA">
            <w:pPr>
              <w:jc w:val="both"/>
            </w:pPr>
            <w:r>
              <w:rPr>
                <w:sz w:val="14"/>
              </w:rPr>
              <w:t>4.04</w:t>
            </w:r>
          </w:p>
        </w:tc>
      </w:tr>
      <w:tr w:rsidR="00502BAB" w14:paraId="0E5C67D6" w14:textId="77777777">
        <w:trPr>
          <w:jc w:val="center"/>
        </w:trPr>
        <w:tc>
          <w:tcPr>
            <w:tcW w:w="784" w:type="dxa"/>
            <w:vAlign w:val="center"/>
          </w:tcPr>
          <w:p w14:paraId="700C43E8" w14:textId="77777777" w:rsidR="00502BAB" w:rsidRDefault="00000000" w:rsidP="004850DA">
            <w:pPr>
              <w:jc w:val="both"/>
            </w:pPr>
            <w:r>
              <w:rPr>
                <w:sz w:val="14"/>
              </w:rPr>
              <w:t>Y10</w:t>
            </w:r>
          </w:p>
        </w:tc>
        <w:tc>
          <w:tcPr>
            <w:tcW w:w="784" w:type="dxa"/>
            <w:vAlign w:val="center"/>
          </w:tcPr>
          <w:p w14:paraId="219614D1" w14:textId="77777777" w:rsidR="00502BAB" w:rsidRDefault="00000000" w:rsidP="004850DA">
            <w:pPr>
              <w:jc w:val="both"/>
            </w:pPr>
            <w:r>
              <w:rPr>
                <w:sz w:val="14"/>
              </w:rPr>
              <w:t>2</w:t>
            </w:r>
          </w:p>
        </w:tc>
        <w:tc>
          <w:tcPr>
            <w:tcW w:w="784" w:type="dxa"/>
            <w:vAlign w:val="center"/>
          </w:tcPr>
          <w:p w14:paraId="15A9613B" w14:textId="77777777" w:rsidR="00502BAB" w:rsidRDefault="00000000" w:rsidP="004850DA">
            <w:pPr>
              <w:jc w:val="both"/>
            </w:pPr>
            <w:r>
              <w:rPr>
                <w:sz w:val="14"/>
              </w:rPr>
              <w:t>2.7</w:t>
            </w:r>
          </w:p>
        </w:tc>
        <w:tc>
          <w:tcPr>
            <w:tcW w:w="784" w:type="dxa"/>
            <w:vAlign w:val="center"/>
          </w:tcPr>
          <w:p w14:paraId="1E03DCF7" w14:textId="77777777" w:rsidR="00502BAB" w:rsidRDefault="00000000" w:rsidP="004850DA">
            <w:pPr>
              <w:jc w:val="both"/>
            </w:pPr>
            <w:r>
              <w:rPr>
                <w:sz w:val="14"/>
              </w:rPr>
              <w:t>2</w:t>
            </w:r>
          </w:p>
        </w:tc>
        <w:tc>
          <w:tcPr>
            <w:tcW w:w="784" w:type="dxa"/>
            <w:vAlign w:val="center"/>
          </w:tcPr>
          <w:p w14:paraId="1540C2FB" w14:textId="77777777" w:rsidR="00502BAB" w:rsidRDefault="00000000" w:rsidP="004850DA">
            <w:pPr>
              <w:jc w:val="both"/>
            </w:pPr>
            <w:r>
              <w:rPr>
                <w:sz w:val="14"/>
              </w:rPr>
              <w:t>2.7</w:t>
            </w:r>
          </w:p>
        </w:tc>
        <w:tc>
          <w:tcPr>
            <w:tcW w:w="784" w:type="dxa"/>
            <w:vAlign w:val="center"/>
          </w:tcPr>
          <w:p w14:paraId="7084C317" w14:textId="77777777" w:rsidR="00502BAB" w:rsidRDefault="00000000" w:rsidP="004850DA">
            <w:pPr>
              <w:jc w:val="both"/>
            </w:pPr>
            <w:r>
              <w:rPr>
                <w:sz w:val="14"/>
              </w:rPr>
              <w:t>11</w:t>
            </w:r>
          </w:p>
        </w:tc>
        <w:tc>
          <w:tcPr>
            <w:tcW w:w="784" w:type="dxa"/>
            <w:vAlign w:val="center"/>
          </w:tcPr>
          <w:p w14:paraId="303D3421" w14:textId="77777777" w:rsidR="00502BAB" w:rsidRDefault="00000000" w:rsidP="004850DA">
            <w:pPr>
              <w:jc w:val="both"/>
            </w:pPr>
            <w:r>
              <w:rPr>
                <w:sz w:val="14"/>
              </w:rPr>
              <w:t>14.7</w:t>
            </w:r>
          </w:p>
        </w:tc>
        <w:tc>
          <w:tcPr>
            <w:tcW w:w="784" w:type="dxa"/>
            <w:vAlign w:val="center"/>
          </w:tcPr>
          <w:p w14:paraId="3705A9AF" w14:textId="77777777" w:rsidR="00502BAB" w:rsidRDefault="00000000" w:rsidP="004850DA">
            <w:pPr>
              <w:jc w:val="both"/>
            </w:pPr>
            <w:r>
              <w:rPr>
                <w:sz w:val="14"/>
              </w:rPr>
              <w:t>43</w:t>
            </w:r>
          </w:p>
        </w:tc>
        <w:tc>
          <w:tcPr>
            <w:tcW w:w="784" w:type="dxa"/>
            <w:vAlign w:val="center"/>
          </w:tcPr>
          <w:p w14:paraId="6F4B744A" w14:textId="77777777" w:rsidR="00502BAB" w:rsidRDefault="00000000" w:rsidP="004850DA">
            <w:pPr>
              <w:jc w:val="both"/>
            </w:pPr>
            <w:r>
              <w:rPr>
                <w:sz w:val="14"/>
              </w:rPr>
              <w:t>57.3</w:t>
            </w:r>
          </w:p>
        </w:tc>
        <w:tc>
          <w:tcPr>
            <w:tcW w:w="784" w:type="dxa"/>
            <w:vAlign w:val="center"/>
          </w:tcPr>
          <w:p w14:paraId="3CB9334B" w14:textId="77777777" w:rsidR="00502BAB" w:rsidRDefault="00000000" w:rsidP="004850DA">
            <w:pPr>
              <w:jc w:val="both"/>
            </w:pPr>
            <w:r>
              <w:rPr>
                <w:sz w:val="14"/>
              </w:rPr>
              <w:t>17</w:t>
            </w:r>
          </w:p>
        </w:tc>
        <w:tc>
          <w:tcPr>
            <w:tcW w:w="784" w:type="dxa"/>
            <w:vAlign w:val="center"/>
          </w:tcPr>
          <w:p w14:paraId="27F19A31" w14:textId="77777777" w:rsidR="00502BAB" w:rsidRDefault="00000000" w:rsidP="004850DA">
            <w:pPr>
              <w:jc w:val="both"/>
            </w:pPr>
            <w:r>
              <w:rPr>
                <w:sz w:val="14"/>
              </w:rPr>
              <w:t>22.7</w:t>
            </w:r>
          </w:p>
        </w:tc>
        <w:tc>
          <w:tcPr>
            <w:tcW w:w="784" w:type="dxa"/>
            <w:vAlign w:val="center"/>
          </w:tcPr>
          <w:p w14:paraId="7AB50A63" w14:textId="77777777" w:rsidR="00502BAB" w:rsidRDefault="00000000" w:rsidP="004850DA">
            <w:pPr>
              <w:jc w:val="both"/>
            </w:pPr>
            <w:r>
              <w:rPr>
                <w:sz w:val="14"/>
              </w:rPr>
              <w:t>3.95</w:t>
            </w:r>
          </w:p>
        </w:tc>
      </w:tr>
      <w:tr w:rsidR="00502BAB" w14:paraId="7B888184" w14:textId="77777777">
        <w:trPr>
          <w:jc w:val="center"/>
        </w:trPr>
        <w:tc>
          <w:tcPr>
            <w:tcW w:w="784" w:type="dxa"/>
            <w:vAlign w:val="center"/>
          </w:tcPr>
          <w:p w14:paraId="0A083791" w14:textId="77777777" w:rsidR="00502BAB" w:rsidRDefault="00000000" w:rsidP="004850DA">
            <w:pPr>
              <w:jc w:val="both"/>
            </w:pPr>
            <w:r>
              <w:rPr>
                <w:sz w:val="14"/>
              </w:rPr>
              <w:t>Y11</w:t>
            </w:r>
          </w:p>
        </w:tc>
        <w:tc>
          <w:tcPr>
            <w:tcW w:w="784" w:type="dxa"/>
            <w:vAlign w:val="center"/>
          </w:tcPr>
          <w:p w14:paraId="78485957" w14:textId="77777777" w:rsidR="00502BAB" w:rsidRDefault="00000000" w:rsidP="004850DA">
            <w:pPr>
              <w:jc w:val="both"/>
            </w:pPr>
            <w:r>
              <w:rPr>
                <w:sz w:val="14"/>
              </w:rPr>
              <w:t>0</w:t>
            </w:r>
          </w:p>
        </w:tc>
        <w:tc>
          <w:tcPr>
            <w:tcW w:w="784" w:type="dxa"/>
            <w:vAlign w:val="center"/>
          </w:tcPr>
          <w:p w14:paraId="0A984A22" w14:textId="77777777" w:rsidR="00502BAB" w:rsidRDefault="00000000" w:rsidP="004850DA">
            <w:pPr>
              <w:jc w:val="both"/>
            </w:pPr>
            <w:r>
              <w:rPr>
                <w:sz w:val="14"/>
              </w:rPr>
              <w:t>0</w:t>
            </w:r>
          </w:p>
        </w:tc>
        <w:tc>
          <w:tcPr>
            <w:tcW w:w="784" w:type="dxa"/>
            <w:vAlign w:val="center"/>
          </w:tcPr>
          <w:p w14:paraId="0F60A0A5" w14:textId="77777777" w:rsidR="00502BAB" w:rsidRDefault="00000000" w:rsidP="004850DA">
            <w:pPr>
              <w:jc w:val="both"/>
            </w:pPr>
            <w:r>
              <w:rPr>
                <w:sz w:val="14"/>
              </w:rPr>
              <w:t>0</w:t>
            </w:r>
          </w:p>
        </w:tc>
        <w:tc>
          <w:tcPr>
            <w:tcW w:w="784" w:type="dxa"/>
            <w:vAlign w:val="center"/>
          </w:tcPr>
          <w:p w14:paraId="08FF8674" w14:textId="77777777" w:rsidR="00502BAB" w:rsidRDefault="00000000" w:rsidP="004850DA">
            <w:pPr>
              <w:jc w:val="both"/>
            </w:pPr>
            <w:r>
              <w:rPr>
                <w:sz w:val="14"/>
              </w:rPr>
              <w:t>0</w:t>
            </w:r>
          </w:p>
        </w:tc>
        <w:tc>
          <w:tcPr>
            <w:tcW w:w="784" w:type="dxa"/>
            <w:vAlign w:val="center"/>
          </w:tcPr>
          <w:p w14:paraId="4DD5BF92" w14:textId="77777777" w:rsidR="00502BAB" w:rsidRDefault="00000000" w:rsidP="004850DA">
            <w:pPr>
              <w:jc w:val="both"/>
            </w:pPr>
            <w:r>
              <w:rPr>
                <w:sz w:val="14"/>
              </w:rPr>
              <w:t>3</w:t>
            </w:r>
          </w:p>
        </w:tc>
        <w:tc>
          <w:tcPr>
            <w:tcW w:w="784" w:type="dxa"/>
            <w:vAlign w:val="center"/>
          </w:tcPr>
          <w:p w14:paraId="1C231D0E" w14:textId="77777777" w:rsidR="00502BAB" w:rsidRDefault="00000000" w:rsidP="004850DA">
            <w:pPr>
              <w:jc w:val="both"/>
            </w:pPr>
            <w:r>
              <w:rPr>
                <w:sz w:val="14"/>
              </w:rPr>
              <w:t>4</w:t>
            </w:r>
          </w:p>
        </w:tc>
        <w:tc>
          <w:tcPr>
            <w:tcW w:w="784" w:type="dxa"/>
            <w:vAlign w:val="center"/>
          </w:tcPr>
          <w:p w14:paraId="0A1E73D6" w14:textId="77777777" w:rsidR="00502BAB" w:rsidRDefault="00000000" w:rsidP="004850DA">
            <w:pPr>
              <w:jc w:val="both"/>
            </w:pPr>
            <w:r>
              <w:rPr>
                <w:sz w:val="14"/>
              </w:rPr>
              <w:t>30</w:t>
            </w:r>
          </w:p>
        </w:tc>
        <w:tc>
          <w:tcPr>
            <w:tcW w:w="784" w:type="dxa"/>
            <w:vAlign w:val="center"/>
          </w:tcPr>
          <w:p w14:paraId="4D4E92BC" w14:textId="77777777" w:rsidR="00502BAB" w:rsidRDefault="00000000" w:rsidP="004850DA">
            <w:pPr>
              <w:jc w:val="both"/>
            </w:pPr>
            <w:r>
              <w:rPr>
                <w:sz w:val="14"/>
              </w:rPr>
              <w:t>40</w:t>
            </w:r>
          </w:p>
        </w:tc>
        <w:tc>
          <w:tcPr>
            <w:tcW w:w="784" w:type="dxa"/>
            <w:vAlign w:val="center"/>
          </w:tcPr>
          <w:p w14:paraId="5A6026C3" w14:textId="77777777" w:rsidR="00502BAB" w:rsidRDefault="00000000" w:rsidP="004850DA">
            <w:pPr>
              <w:jc w:val="both"/>
            </w:pPr>
            <w:r>
              <w:rPr>
                <w:sz w:val="14"/>
              </w:rPr>
              <w:t>42</w:t>
            </w:r>
          </w:p>
        </w:tc>
        <w:tc>
          <w:tcPr>
            <w:tcW w:w="784" w:type="dxa"/>
            <w:vAlign w:val="center"/>
          </w:tcPr>
          <w:p w14:paraId="35BBF955" w14:textId="77777777" w:rsidR="00502BAB" w:rsidRDefault="00000000" w:rsidP="004850DA">
            <w:pPr>
              <w:jc w:val="both"/>
            </w:pPr>
            <w:r>
              <w:rPr>
                <w:sz w:val="14"/>
              </w:rPr>
              <w:t>56</w:t>
            </w:r>
          </w:p>
        </w:tc>
        <w:tc>
          <w:tcPr>
            <w:tcW w:w="784" w:type="dxa"/>
            <w:vAlign w:val="center"/>
          </w:tcPr>
          <w:p w14:paraId="0758FA57" w14:textId="77777777" w:rsidR="00502BAB" w:rsidRDefault="00000000" w:rsidP="004850DA">
            <w:pPr>
              <w:jc w:val="both"/>
            </w:pPr>
            <w:r>
              <w:rPr>
                <w:sz w:val="14"/>
              </w:rPr>
              <w:t>4.52</w:t>
            </w:r>
          </w:p>
        </w:tc>
      </w:tr>
      <w:tr w:rsidR="00502BAB" w14:paraId="64CD9AE9" w14:textId="77777777">
        <w:trPr>
          <w:jc w:val="center"/>
        </w:trPr>
        <w:tc>
          <w:tcPr>
            <w:tcW w:w="784" w:type="dxa"/>
            <w:vAlign w:val="center"/>
          </w:tcPr>
          <w:p w14:paraId="3EDDA1B6" w14:textId="77777777" w:rsidR="00502BAB" w:rsidRDefault="00000000" w:rsidP="004850DA">
            <w:pPr>
              <w:jc w:val="both"/>
            </w:pPr>
            <w:r>
              <w:rPr>
                <w:sz w:val="14"/>
              </w:rPr>
              <w:t>Y12</w:t>
            </w:r>
          </w:p>
        </w:tc>
        <w:tc>
          <w:tcPr>
            <w:tcW w:w="784" w:type="dxa"/>
            <w:vAlign w:val="center"/>
          </w:tcPr>
          <w:p w14:paraId="5791873A" w14:textId="77777777" w:rsidR="00502BAB" w:rsidRDefault="00000000" w:rsidP="004850DA">
            <w:pPr>
              <w:jc w:val="both"/>
            </w:pPr>
            <w:r>
              <w:rPr>
                <w:sz w:val="14"/>
              </w:rPr>
              <w:t>0</w:t>
            </w:r>
          </w:p>
        </w:tc>
        <w:tc>
          <w:tcPr>
            <w:tcW w:w="784" w:type="dxa"/>
            <w:vAlign w:val="center"/>
          </w:tcPr>
          <w:p w14:paraId="04FD9A2F" w14:textId="77777777" w:rsidR="00502BAB" w:rsidRDefault="00000000" w:rsidP="004850DA">
            <w:pPr>
              <w:jc w:val="both"/>
            </w:pPr>
            <w:r>
              <w:rPr>
                <w:sz w:val="14"/>
              </w:rPr>
              <w:t>0</w:t>
            </w:r>
          </w:p>
        </w:tc>
        <w:tc>
          <w:tcPr>
            <w:tcW w:w="784" w:type="dxa"/>
            <w:vAlign w:val="center"/>
          </w:tcPr>
          <w:p w14:paraId="1010B5F3" w14:textId="77777777" w:rsidR="00502BAB" w:rsidRDefault="00000000" w:rsidP="004850DA">
            <w:pPr>
              <w:jc w:val="both"/>
            </w:pPr>
            <w:r>
              <w:rPr>
                <w:sz w:val="14"/>
              </w:rPr>
              <w:t>1</w:t>
            </w:r>
          </w:p>
        </w:tc>
        <w:tc>
          <w:tcPr>
            <w:tcW w:w="784" w:type="dxa"/>
            <w:vAlign w:val="center"/>
          </w:tcPr>
          <w:p w14:paraId="6C20D995" w14:textId="77777777" w:rsidR="00502BAB" w:rsidRDefault="00000000" w:rsidP="004850DA">
            <w:pPr>
              <w:jc w:val="both"/>
            </w:pPr>
            <w:r>
              <w:rPr>
                <w:sz w:val="14"/>
              </w:rPr>
              <w:t>1.3</w:t>
            </w:r>
          </w:p>
        </w:tc>
        <w:tc>
          <w:tcPr>
            <w:tcW w:w="784" w:type="dxa"/>
            <w:vAlign w:val="center"/>
          </w:tcPr>
          <w:p w14:paraId="43480CB5" w14:textId="77777777" w:rsidR="00502BAB" w:rsidRDefault="00000000" w:rsidP="004850DA">
            <w:pPr>
              <w:jc w:val="both"/>
            </w:pPr>
            <w:r>
              <w:rPr>
                <w:sz w:val="14"/>
              </w:rPr>
              <w:t>11</w:t>
            </w:r>
          </w:p>
        </w:tc>
        <w:tc>
          <w:tcPr>
            <w:tcW w:w="784" w:type="dxa"/>
            <w:vAlign w:val="center"/>
          </w:tcPr>
          <w:p w14:paraId="3E1C6507" w14:textId="77777777" w:rsidR="00502BAB" w:rsidRDefault="00000000" w:rsidP="004850DA">
            <w:pPr>
              <w:jc w:val="both"/>
            </w:pPr>
            <w:r>
              <w:rPr>
                <w:sz w:val="14"/>
              </w:rPr>
              <w:t>14.7</w:t>
            </w:r>
          </w:p>
        </w:tc>
        <w:tc>
          <w:tcPr>
            <w:tcW w:w="784" w:type="dxa"/>
            <w:vAlign w:val="center"/>
          </w:tcPr>
          <w:p w14:paraId="625C9F3F" w14:textId="77777777" w:rsidR="00502BAB" w:rsidRDefault="00000000" w:rsidP="004850DA">
            <w:pPr>
              <w:jc w:val="both"/>
            </w:pPr>
            <w:r>
              <w:rPr>
                <w:sz w:val="14"/>
              </w:rPr>
              <w:t>37</w:t>
            </w:r>
          </w:p>
        </w:tc>
        <w:tc>
          <w:tcPr>
            <w:tcW w:w="784" w:type="dxa"/>
            <w:vAlign w:val="center"/>
          </w:tcPr>
          <w:p w14:paraId="16562EB2" w14:textId="77777777" w:rsidR="00502BAB" w:rsidRDefault="00000000" w:rsidP="004850DA">
            <w:pPr>
              <w:jc w:val="both"/>
            </w:pPr>
            <w:r>
              <w:rPr>
                <w:sz w:val="14"/>
              </w:rPr>
              <w:t>49.3</w:t>
            </w:r>
          </w:p>
        </w:tc>
        <w:tc>
          <w:tcPr>
            <w:tcW w:w="784" w:type="dxa"/>
            <w:vAlign w:val="center"/>
          </w:tcPr>
          <w:p w14:paraId="034A3158" w14:textId="77777777" w:rsidR="00502BAB" w:rsidRDefault="00000000" w:rsidP="004850DA">
            <w:pPr>
              <w:jc w:val="both"/>
            </w:pPr>
            <w:r>
              <w:rPr>
                <w:sz w:val="14"/>
              </w:rPr>
              <w:t>26</w:t>
            </w:r>
          </w:p>
        </w:tc>
        <w:tc>
          <w:tcPr>
            <w:tcW w:w="784" w:type="dxa"/>
            <w:vAlign w:val="center"/>
          </w:tcPr>
          <w:p w14:paraId="5053A5CE" w14:textId="77777777" w:rsidR="00502BAB" w:rsidRDefault="00000000" w:rsidP="004850DA">
            <w:pPr>
              <w:jc w:val="both"/>
            </w:pPr>
            <w:r>
              <w:rPr>
                <w:sz w:val="14"/>
              </w:rPr>
              <w:t>34.7</w:t>
            </w:r>
          </w:p>
        </w:tc>
        <w:tc>
          <w:tcPr>
            <w:tcW w:w="784" w:type="dxa"/>
            <w:vAlign w:val="center"/>
          </w:tcPr>
          <w:p w14:paraId="340CA974" w14:textId="77777777" w:rsidR="00502BAB" w:rsidRDefault="00000000" w:rsidP="004850DA">
            <w:pPr>
              <w:jc w:val="both"/>
            </w:pPr>
            <w:r>
              <w:rPr>
                <w:sz w:val="14"/>
              </w:rPr>
              <w:t>4.17</w:t>
            </w:r>
          </w:p>
        </w:tc>
      </w:tr>
      <w:tr w:rsidR="00502BAB" w14:paraId="58F07BB3" w14:textId="77777777">
        <w:trPr>
          <w:jc w:val="center"/>
        </w:trPr>
        <w:tc>
          <w:tcPr>
            <w:tcW w:w="784" w:type="dxa"/>
            <w:vAlign w:val="center"/>
          </w:tcPr>
          <w:p w14:paraId="3EBCB955" w14:textId="77777777" w:rsidR="00502BAB" w:rsidRDefault="00000000" w:rsidP="004850DA">
            <w:pPr>
              <w:jc w:val="both"/>
            </w:pPr>
            <w:r>
              <w:rPr>
                <w:sz w:val="14"/>
              </w:rPr>
              <w:t>Y13</w:t>
            </w:r>
          </w:p>
        </w:tc>
        <w:tc>
          <w:tcPr>
            <w:tcW w:w="784" w:type="dxa"/>
            <w:vAlign w:val="center"/>
          </w:tcPr>
          <w:p w14:paraId="691EBFCD" w14:textId="77777777" w:rsidR="00502BAB" w:rsidRDefault="00000000" w:rsidP="004850DA">
            <w:pPr>
              <w:jc w:val="both"/>
            </w:pPr>
            <w:r>
              <w:rPr>
                <w:sz w:val="14"/>
              </w:rPr>
              <w:t>0</w:t>
            </w:r>
          </w:p>
        </w:tc>
        <w:tc>
          <w:tcPr>
            <w:tcW w:w="784" w:type="dxa"/>
            <w:vAlign w:val="center"/>
          </w:tcPr>
          <w:p w14:paraId="5BB11814" w14:textId="77777777" w:rsidR="00502BAB" w:rsidRDefault="00000000" w:rsidP="004850DA">
            <w:pPr>
              <w:jc w:val="both"/>
            </w:pPr>
            <w:r>
              <w:rPr>
                <w:sz w:val="14"/>
              </w:rPr>
              <w:t>0</w:t>
            </w:r>
          </w:p>
        </w:tc>
        <w:tc>
          <w:tcPr>
            <w:tcW w:w="784" w:type="dxa"/>
            <w:vAlign w:val="center"/>
          </w:tcPr>
          <w:p w14:paraId="33F593BA" w14:textId="77777777" w:rsidR="00502BAB" w:rsidRDefault="00000000" w:rsidP="004850DA">
            <w:pPr>
              <w:jc w:val="both"/>
            </w:pPr>
            <w:r>
              <w:rPr>
                <w:sz w:val="14"/>
              </w:rPr>
              <w:t>0</w:t>
            </w:r>
          </w:p>
        </w:tc>
        <w:tc>
          <w:tcPr>
            <w:tcW w:w="784" w:type="dxa"/>
            <w:vAlign w:val="center"/>
          </w:tcPr>
          <w:p w14:paraId="6F3125F4" w14:textId="77777777" w:rsidR="00502BAB" w:rsidRDefault="00000000" w:rsidP="004850DA">
            <w:pPr>
              <w:jc w:val="both"/>
            </w:pPr>
            <w:r>
              <w:rPr>
                <w:sz w:val="14"/>
              </w:rPr>
              <w:t>0</w:t>
            </w:r>
          </w:p>
        </w:tc>
        <w:tc>
          <w:tcPr>
            <w:tcW w:w="784" w:type="dxa"/>
            <w:vAlign w:val="center"/>
          </w:tcPr>
          <w:p w14:paraId="4B89E43F" w14:textId="77777777" w:rsidR="00502BAB" w:rsidRDefault="00000000" w:rsidP="004850DA">
            <w:pPr>
              <w:jc w:val="both"/>
            </w:pPr>
            <w:r>
              <w:rPr>
                <w:sz w:val="14"/>
              </w:rPr>
              <w:t>8</w:t>
            </w:r>
          </w:p>
        </w:tc>
        <w:tc>
          <w:tcPr>
            <w:tcW w:w="784" w:type="dxa"/>
            <w:vAlign w:val="center"/>
          </w:tcPr>
          <w:p w14:paraId="0406203A" w14:textId="77777777" w:rsidR="00502BAB" w:rsidRDefault="00000000" w:rsidP="004850DA">
            <w:pPr>
              <w:jc w:val="both"/>
            </w:pPr>
            <w:r>
              <w:rPr>
                <w:sz w:val="14"/>
              </w:rPr>
              <w:t>10.7</w:t>
            </w:r>
          </w:p>
        </w:tc>
        <w:tc>
          <w:tcPr>
            <w:tcW w:w="784" w:type="dxa"/>
            <w:vAlign w:val="center"/>
          </w:tcPr>
          <w:p w14:paraId="7A0F14A7" w14:textId="77777777" w:rsidR="00502BAB" w:rsidRDefault="00000000" w:rsidP="004850DA">
            <w:pPr>
              <w:jc w:val="both"/>
            </w:pPr>
            <w:r>
              <w:rPr>
                <w:sz w:val="14"/>
              </w:rPr>
              <w:t>39</w:t>
            </w:r>
          </w:p>
        </w:tc>
        <w:tc>
          <w:tcPr>
            <w:tcW w:w="784" w:type="dxa"/>
            <w:vAlign w:val="center"/>
          </w:tcPr>
          <w:p w14:paraId="2F9844BA" w14:textId="77777777" w:rsidR="00502BAB" w:rsidRDefault="00000000" w:rsidP="004850DA">
            <w:pPr>
              <w:jc w:val="both"/>
            </w:pPr>
            <w:r>
              <w:rPr>
                <w:sz w:val="14"/>
              </w:rPr>
              <w:t>52</w:t>
            </w:r>
          </w:p>
        </w:tc>
        <w:tc>
          <w:tcPr>
            <w:tcW w:w="784" w:type="dxa"/>
            <w:vAlign w:val="center"/>
          </w:tcPr>
          <w:p w14:paraId="7F91695C" w14:textId="77777777" w:rsidR="00502BAB" w:rsidRDefault="00000000" w:rsidP="004850DA">
            <w:pPr>
              <w:jc w:val="both"/>
            </w:pPr>
            <w:r>
              <w:rPr>
                <w:sz w:val="14"/>
              </w:rPr>
              <w:t>28</w:t>
            </w:r>
          </w:p>
        </w:tc>
        <w:tc>
          <w:tcPr>
            <w:tcW w:w="784" w:type="dxa"/>
            <w:vAlign w:val="center"/>
          </w:tcPr>
          <w:p w14:paraId="0883EDCE" w14:textId="77777777" w:rsidR="00502BAB" w:rsidRDefault="00000000" w:rsidP="004850DA">
            <w:pPr>
              <w:jc w:val="both"/>
            </w:pPr>
            <w:r>
              <w:rPr>
                <w:sz w:val="14"/>
              </w:rPr>
              <w:t>37.3</w:t>
            </w:r>
          </w:p>
        </w:tc>
        <w:tc>
          <w:tcPr>
            <w:tcW w:w="784" w:type="dxa"/>
            <w:vAlign w:val="center"/>
          </w:tcPr>
          <w:p w14:paraId="4846A338" w14:textId="77777777" w:rsidR="00502BAB" w:rsidRDefault="00000000" w:rsidP="004850DA">
            <w:pPr>
              <w:jc w:val="both"/>
            </w:pPr>
            <w:r>
              <w:rPr>
                <w:sz w:val="14"/>
              </w:rPr>
              <w:t>4.27</w:t>
            </w:r>
          </w:p>
        </w:tc>
      </w:tr>
      <w:tr w:rsidR="00502BAB" w14:paraId="017C9585" w14:textId="77777777">
        <w:trPr>
          <w:jc w:val="center"/>
        </w:trPr>
        <w:tc>
          <w:tcPr>
            <w:tcW w:w="784" w:type="dxa"/>
            <w:vAlign w:val="center"/>
          </w:tcPr>
          <w:p w14:paraId="1CC6727F" w14:textId="77777777" w:rsidR="00502BAB" w:rsidRDefault="00000000" w:rsidP="004850DA">
            <w:pPr>
              <w:jc w:val="both"/>
            </w:pPr>
            <w:r>
              <w:rPr>
                <w:sz w:val="14"/>
              </w:rPr>
              <w:t>Y14</w:t>
            </w:r>
          </w:p>
        </w:tc>
        <w:tc>
          <w:tcPr>
            <w:tcW w:w="784" w:type="dxa"/>
            <w:vAlign w:val="center"/>
          </w:tcPr>
          <w:p w14:paraId="04233E45" w14:textId="77777777" w:rsidR="00502BAB" w:rsidRDefault="00000000" w:rsidP="004850DA">
            <w:pPr>
              <w:jc w:val="both"/>
            </w:pPr>
            <w:r>
              <w:rPr>
                <w:sz w:val="14"/>
              </w:rPr>
              <w:t>0</w:t>
            </w:r>
          </w:p>
        </w:tc>
        <w:tc>
          <w:tcPr>
            <w:tcW w:w="784" w:type="dxa"/>
            <w:vAlign w:val="center"/>
          </w:tcPr>
          <w:p w14:paraId="57187F28" w14:textId="77777777" w:rsidR="00502BAB" w:rsidRDefault="00000000" w:rsidP="004850DA">
            <w:pPr>
              <w:jc w:val="both"/>
            </w:pPr>
            <w:r>
              <w:rPr>
                <w:sz w:val="14"/>
              </w:rPr>
              <w:t>0</w:t>
            </w:r>
          </w:p>
        </w:tc>
        <w:tc>
          <w:tcPr>
            <w:tcW w:w="784" w:type="dxa"/>
            <w:vAlign w:val="center"/>
          </w:tcPr>
          <w:p w14:paraId="61D3142B" w14:textId="77777777" w:rsidR="00502BAB" w:rsidRDefault="00000000" w:rsidP="004850DA">
            <w:pPr>
              <w:jc w:val="both"/>
            </w:pPr>
            <w:r>
              <w:rPr>
                <w:sz w:val="14"/>
              </w:rPr>
              <w:t>3</w:t>
            </w:r>
          </w:p>
        </w:tc>
        <w:tc>
          <w:tcPr>
            <w:tcW w:w="784" w:type="dxa"/>
            <w:vAlign w:val="center"/>
          </w:tcPr>
          <w:p w14:paraId="79B9B260" w14:textId="77777777" w:rsidR="00502BAB" w:rsidRDefault="00000000" w:rsidP="004850DA">
            <w:pPr>
              <w:jc w:val="both"/>
            </w:pPr>
            <w:r>
              <w:rPr>
                <w:sz w:val="14"/>
              </w:rPr>
              <w:t>4</w:t>
            </w:r>
          </w:p>
        </w:tc>
        <w:tc>
          <w:tcPr>
            <w:tcW w:w="784" w:type="dxa"/>
            <w:vAlign w:val="center"/>
          </w:tcPr>
          <w:p w14:paraId="63FCF745" w14:textId="77777777" w:rsidR="00502BAB" w:rsidRDefault="00000000" w:rsidP="004850DA">
            <w:pPr>
              <w:jc w:val="both"/>
            </w:pPr>
            <w:r>
              <w:rPr>
                <w:sz w:val="14"/>
              </w:rPr>
              <w:t>7</w:t>
            </w:r>
          </w:p>
        </w:tc>
        <w:tc>
          <w:tcPr>
            <w:tcW w:w="784" w:type="dxa"/>
            <w:vAlign w:val="center"/>
          </w:tcPr>
          <w:p w14:paraId="7AA70F91" w14:textId="77777777" w:rsidR="00502BAB" w:rsidRDefault="00000000" w:rsidP="004850DA">
            <w:pPr>
              <w:jc w:val="both"/>
            </w:pPr>
            <w:r>
              <w:rPr>
                <w:sz w:val="14"/>
              </w:rPr>
              <w:t>9.3</w:t>
            </w:r>
          </w:p>
        </w:tc>
        <w:tc>
          <w:tcPr>
            <w:tcW w:w="784" w:type="dxa"/>
            <w:vAlign w:val="center"/>
          </w:tcPr>
          <w:p w14:paraId="760D3764" w14:textId="77777777" w:rsidR="00502BAB" w:rsidRDefault="00000000" w:rsidP="004850DA">
            <w:pPr>
              <w:jc w:val="both"/>
            </w:pPr>
            <w:r>
              <w:rPr>
                <w:sz w:val="14"/>
              </w:rPr>
              <w:t>28</w:t>
            </w:r>
          </w:p>
        </w:tc>
        <w:tc>
          <w:tcPr>
            <w:tcW w:w="784" w:type="dxa"/>
            <w:vAlign w:val="center"/>
          </w:tcPr>
          <w:p w14:paraId="7412F1FC" w14:textId="77777777" w:rsidR="00502BAB" w:rsidRDefault="00000000" w:rsidP="004850DA">
            <w:pPr>
              <w:jc w:val="both"/>
            </w:pPr>
            <w:r>
              <w:rPr>
                <w:sz w:val="14"/>
              </w:rPr>
              <w:t>37.3</w:t>
            </w:r>
          </w:p>
        </w:tc>
        <w:tc>
          <w:tcPr>
            <w:tcW w:w="784" w:type="dxa"/>
            <w:vAlign w:val="center"/>
          </w:tcPr>
          <w:p w14:paraId="15DA37BA" w14:textId="77777777" w:rsidR="00502BAB" w:rsidRDefault="00000000" w:rsidP="004850DA">
            <w:pPr>
              <w:jc w:val="both"/>
            </w:pPr>
            <w:r>
              <w:rPr>
                <w:sz w:val="14"/>
              </w:rPr>
              <w:t>37</w:t>
            </w:r>
          </w:p>
        </w:tc>
        <w:tc>
          <w:tcPr>
            <w:tcW w:w="784" w:type="dxa"/>
            <w:vAlign w:val="center"/>
          </w:tcPr>
          <w:p w14:paraId="6F9892B0" w14:textId="77777777" w:rsidR="00502BAB" w:rsidRDefault="00000000" w:rsidP="004850DA">
            <w:pPr>
              <w:jc w:val="both"/>
            </w:pPr>
            <w:r>
              <w:rPr>
                <w:sz w:val="14"/>
              </w:rPr>
              <w:t>49.3</w:t>
            </w:r>
          </w:p>
        </w:tc>
        <w:tc>
          <w:tcPr>
            <w:tcW w:w="784" w:type="dxa"/>
            <w:vAlign w:val="center"/>
          </w:tcPr>
          <w:p w14:paraId="4B406C03" w14:textId="77777777" w:rsidR="00502BAB" w:rsidRDefault="00000000" w:rsidP="004850DA">
            <w:pPr>
              <w:jc w:val="both"/>
            </w:pPr>
            <w:r>
              <w:rPr>
                <w:sz w:val="14"/>
              </w:rPr>
              <w:t>4.32</w:t>
            </w:r>
          </w:p>
        </w:tc>
      </w:tr>
      <w:tr w:rsidR="00502BAB" w14:paraId="72CCE185" w14:textId="77777777">
        <w:trPr>
          <w:jc w:val="center"/>
        </w:trPr>
        <w:tc>
          <w:tcPr>
            <w:tcW w:w="784" w:type="dxa"/>
            <w:vAlign w:val="center"/>
          </w:tcPr>
          <w:p w14:paraId="2380CE68" w14:textId="77777777" w:rsidR="00502BAB" w:rsidRDefault="00000000" w:rsidP="004850DA">
            <w:pPr>
              <w:jc w:val="both"/>
            </w:pPr>
            <w:r>
              <w:rPr>
                <w:sz w:val="14"/>
              </w:rPr>
              <w:t>Y15</w:t>
            </w:r>
          </w:p>
        </w:tc>
        <w:tc>
          <w:tcPr>
            <w:tcW w:w="784" w:type="dxa"/>
            <w:vAlign w:val="center"/>
          </w:tcPr>
          <w:p w14:paraId="1F7B4360" w14:textId="77777777" w:rsidR="00502BAB" w:rsidRDefault="00000000" w:rsidP="004850DA">
            <w:pPr>
              <w:jc w:val="both"/>
            </w:pPr>
            <w:r>
              <w:rPr>
                <w:sz w:val="14"/>
              </w:rPr>
              <w:t>0</w:t>
            </w:r>
          </w:p>
        </w:tc>
        <w:tc>
          <w:tcPr>
            <w:tcW w:w="784" w:type="dxa"/>
            <w:vAlign w:val="center"/>
          </w:tcPr>
          <w:p w14:paraId="56D485D0" w14:textId="77777777" w:rsidR="00502BAB" w:rsidRDefault="00000000" w:rsidP="004850DA">
            <w:pPr>
              <w:jc w:val="both"/>
            </w:pPr>
            <w:r>
              <w:rPr>
                <w:sz w:val="14"/>
              </w:rPr>
              <w:t>0</w:t>
            </w:r>
          </w:p>
        </w:tc>
        <w:tc>
          <w:tcPr>
            <w:tcW w:w="784" w:type="dxa"/>
            <w:vAlign w:val="center"/>
          </w:tcPr>
          <w:p w14:paraId="321E6D25" w14:textId="77777777" w:rsidR="00502BAB" w:rsidRDefault="00000000" w:rsidP="004850DA">
            <w:pPr>
              <w:jc w:val="both"/>
            </w:pPr>
            <w:r>
              <w:rPr>
                <w:sz w:val="14"/>
              </w:rPr>
              <w:t>1</w:t>
            </w:r>
          </w:p>
        </w:tc>
        <w:tc>
          <w:tcPr>
            <w:tcW w:w="784" w:type="dxa"/>
            <w:vAlign w:val="center"/>
          </w:tcPr>
          <w:p w14:paraId="544DE7E0" w14:textId="77777777" w:rsidR="00502BAB" w:rsidRDefault="00000000" w:rsidP="004850DA">
            <w:pPr>
              <w:jc w:val="both"/>
            </w:pPr>
            <w:r>
              <w:rPr>
                <w:sz w:val="14"/>
              </w:rPr>
              <w:t>1.3</w:t>
            </w:r>
          </w:p>
        </w:tc>
        <w:tc>
          <w:tcPr>
            <w:tcW w:w="784" w:type="dxa"/>
            <w:vAlign w:val="center"/>
          </w:tcPr>
          <w:p w14:paraId="4BC5687F" w14:textId="77777777" w:rsidR="00502BAB" w:rsidRDefault="00000000" w:rsidP="004850DA">
            <w:pPr>
              <w:jc w:val="both"/>
            </w:pPr>
            <w:r>
              <w:rPr>
                <w:sz w:val="14"/>
              </w:rPr>
              <w:t>16</w:t>
            </w:r>
          </w:p>
        </w:tc>
        <w:tc>
          <w:tcPr>
            <w:tcW w:w="784" w:type="dxa"/>
            <w:vAlign w:val="center"/>
          </w:tcPr>
          <w:p w14:paraId="6F46AE18" w14:textId="77777777" w:rsidR="00502BAB" w:rsidRDefault="00000000" w:rsidP="004850DA">
            <w:pPr>
              <w:jc w:val="both"/>
            </w:pPr>
            <w:r>
              <w:rPr>
                <w:sz w:val="14"/>
              </w:rPr>
              <w:t>21.3</w:t>
            </w:r>
          </w:p>
        </w:tc>
        <w:tc>
          <w:tcPr>
            <w:tcW w:w="784" w:type="dxa"/>
            <w:vAlign w:val="center"/>
          </w:tcPr>
          <w:p w14:paraId="0591C662" w14:textId="77777777" w:rsidR="00502BAB" w:rsidRDefault="00000000" w:rsidP="004850DA">
            <w:pPr>
              <w:jc w:val="both"/>
            </w:pPr>
            <w:r>
              <w:rPr>
                <w:sz w:val="14"/>
              </w:rPr>
              <w:t>29</w:t>
            </w:r>
          </w:p>
        </w:tc>
        <w:tc>
          <w:tcPr>
            <w:tcW w:w="784" w:type="dxa"/>
            <w:vAlign w:val="center"/>
          </w:tcPr>
          <w:p w14:paraId="44745439" w14:textId="77777777" w:rsidR="00502BAB" w:rsidRDefault="00000000" w:rsidP="004850DA">
            <w:pPr>
              <w:jc w:val="both"/>
            </w:pPr>
            <w:r>
              <w:rPr>
                <w:sz w:val="14"/>
              </w:rPr>
              <w:t>38.7</w:t>
            </w:r>
          </w:p>
        </w:tc>
        <w:tc>
          <w:tcPr>
            <w:tcW w:w="784" w:type="dxa"/>
            <w:vAlign w:val="center"/>
          </w:tcPr>
          <w:p w14:paraId="3DCFF882" w14:textId="77777777" w:rsidR="00502BAB" w:rsidRDefault="00000000" w:rsidP="004850DA">
            <w:pPr>
              <w:jc w:val="both"/>
            </w:pPr>
            <w:r>
              <w:rPr>
                <w:sz w:val="14"/>
              </w:rPr>
              <w:t>29</w:t>
            </w:r>
          </w:p>
        </w:tc>
        <w:tc>
          <w:tcPr>
            <w:tcW w:w="784" w:type="dxa"/>
            <w:vAlign w:val="center"/>
          </w:tcPr>
          <w:p w14:paraId="6E7D58FB" w14:textId="77777777" w:rsidR="00502BAB" w:rsidRDefault="00000000" w:rsidP="004850DA">
            <w:pPr>
              <w:jc w:val="both"/>
            </w:pPr>
            <w:r>
              <w:rPr>
                <w:sz w:val="14"/>
              </w:rPr>
              <w:t>38.7</w:t>
            </w:r>
          </w:p>
        </w:tc>
        <w:tc>
          <w:tcPr>
            <w:tcW w:w="784" w:type="dxa"/>
            <w:vAlign w:val="center"/>
          </w:tcPr>
          <w:p w14:paraId="59CB9981" w14:textId="77777777" w:rsidR="00502BAB" w:rsidRDefault="00000000" w:rsidP="004850DA">
            <w:pPr>
              <w:jc w:val="both"/>
            </w:pPr>
            <w:r>
              <w:rPr>
                <w:sz w:val="14"/>
              </w:rPr>
              <w:t>4.15</w:t>
            </w:r>
          </w:p>
        </w:tc>
      </w:tr>
    </w:tbl>
    <w:p w14:paraId="38F4AE97" w14:textId="77777777" w:rsidR="00502BAB" w:rsidRDefault="00000000" w:rsidP="004850DA">
      <w:pPr>
        <w:jc w:val="both"/>
        <w:rPr>
          <w:i/>
        </w:rPr>
      </w:pPr>
      <w:r>
        <w:rPr>
          <w:i/>
        </w:rPr>
        <w:t>Table 3. Frequency Distribution of Student Character Formation Variable (Items Y1-Y15).</w:t>
      </w:r>
    </w:p>
    <w:p w14:paraId="1DDAB9B0" w14:textId="3778A4C6" w:rsidR="00502BAB" w:rsidRDefault="00502BAB" w:rsidP="004850DA">
      <w:pPr>
        <w:jc w:val="both"/>
      </w:pPr>
    </w:p>
    <w:tbl>
      <w:tblPr>
        <w:tblStyle w:val="KisiTabel"/>
        <w:tblW w:w="0" w:type="auto"/>
        <w:jc w:val="center"/>
        <w:tblLook w:val="04A0" w:firstRow="1" w:lastRow="0" w:firstColumn="1" w:lastColumn="0" w:noHBand="0" w:noVBand="1"/>
      </w:tblPr>
      <w:tblGrid>
        <w:gridCol w:w="770"/>
        <w:gridCol w:w="752"/>
        <w:gridCol w:w="759"/>
        <w:gridCol w:w="752"/>
        <w:gridCol w:w="759"/>
        <w:gridCol w:w="757"/>
        <w:gridCol w:w="763"/>
        <w:gridCol w:w="757"/>
        <w:gridCol w:w="763"/>
        <w:gridCol w:w="757"/>
        <w:gridCol w:w="763"/>
        <w:gridCol w:w="766"/>
      </w:tblGrid>
      <w:tr w:rsidR="00502BAB" w14:paraId="20B9AB8D" w14:textId="77777777">
        <w:trPr>
          <w:jc w:val="center"/>
        </w:trPr>
        <w:tc>
          <w:tcPr>
            <w:tcW w:w="784" w:type="dxa"/>
            <w:shd w:val="clear" w:color="auto" w:fill="D9EAF7"/>
            <w:tcMar>
              <w:top w:w="80" w:type="dxa"/>
              <w:left w:w="80" w:type="dxa"/>
              <w:bottom w:w="80" w:type="dxa"/>
              <w:right w:w="80" w:type="dxa"/>
            </w:tcMar>
            <w:vAlign w:val="center"/>
          </w:tcPr>
          <w:p w14:paraId="6B125ED1" w14:textId="77777777" w:rsidR="00502BAB" w:rsidRDefault="00000000" w:rsidP="004850DA">
            <w:pPr>
              <w:jc w:val="both"/>
            </w:pPr>
            <w:r>
              <w:rPr>
                <w:b/>
                <w:sz w:val="14"/>
              </w:rPr>
              <w:t>Item</w:t>
            </w:r>
          </w:p>
        </w:tc>
        <w:tc>
          <w:tcPr>
            <w:tcW w:w="784" w:type="dxa"/>
            <w:shd w:val="clear" w:color="auto" w:fill="D9EAF7"/>
            <w:tcMar>
              <w:top w:w="80" w:type="dxa"/>
              <w:left w:w="80" w:type="dxa"/>
              <w:bottom w:w="80" w:type="dxa"/>
              <w:right w:w="80" w:type="dxa"/>
            </w:tcMar>
            <w:vAlign w:val="center"/>
          </w:tcPr>
          <w:p w14:paraId="3ACC5583" w14:textId="77777777" w:rsidR="00502BAB" w:rsidRDefault="00000000" w:rsidP="004850DA">
            <w:pPr>
              <w:jc w:val="both"/>
            </w:pPr>
            <w:r>
              <w:rPr>
                <w:b/>
                <w:sz w:val="14"/>
              </w:rPr>
              <w:t>1 F</w:t>
            </w:r>
          </w:p>
        </w:tc>
        <w:tc>
          <w:tcPr>
            <w:tcW w:w="784" w:type="dxa"/>
            <w:shd w:val="clear" w:color="auto" w:fill="D9EAF7"/>
            <w:tcMar>
              <w:top w:w="80" w:type="dxa"/>
              <w:left w:w="80" w:type="dxa"/>
              <w:bottom w:w="80" w:type="dxa"/>
              <w:right w:w="80" w:type="dxa"/>
            </w:tcMar>
            <w:vAlign w:val="center"/>
          </w:tcPr>
          <w:p w14:paraId="4BF9577C" w14:textId="77777777" w:rsidR="00502BAB" w:rsidRDefault="00000000" w:rsidP="004850DA">
            <w:pPr>
              <w:jc w:val="both"/>
            </w:pPr>
            <w:r>
              <w:rPr>
                <w:b/>
                <w:sz w:val="14"/>
              </w:rPr>
              <w:t>1 %</w:t>
            </w:r>
          </w:p>
        </w:tc>
        <w:tc>
          <w:tcPr>
            <w:tcW w:w="784" w:type="dxa"/>
            <w:shd w:val="clear" w:color="auto" w:fill="D9EAF7"/>
            <w:tcMar>
              <w:top w:w="80" w:type="dxa"/>
              <w:left w:w="80" w:type="dxa"/>
              <w:bottom w:w="80" w:type="dxa"/>
              <w:right w:w="80" w:type="dxa"/>
            </w:tcMar>
            <w:vAlign w:val="center"/>
          </w:tcPr>
          <w:p w14:paraId="379E022B" w14:textId="77777777" w:rsidR="00502BAB" w:rsidRDefault="00000000" w:rsidP="004850DA">
            <w:pPr>
              <w:jc w:val="both"/>
            </w:pPr>
            <w:r>
              <w:rPr>
                <w:b/>
                <w:sz w:val="14"/>
              </w:rPr>
              <w:t>2 F</w:t>
            </w:r>
          </w:p>
        </w:tc>
        <w:tc>
          <w:tcPr>
            <w:tcW w:w="784" w:type="dxa"/>
            <w:shd w:val="clear" w:color="auto" w:fill="D9EAF7"/>
            <w:tcMar>
              <w:top w:w="80" w:type="dxa"/>
              <w:left w:w="80" w:type="dxa"/>
              <w:bottom w:w="80" w:type="dxa"/>
              <w:right w:w="80" w:type="dxa"/>
            </w:tcMar>
            <w:vAlign w:val="center"/>
          </w:tcPr>
          <w:p w14:paraId="43C60875" w14:textId="77777777" w:rsidR="00502BAB" w:rsidRDefault="00000000" w:rsidP="004850DA">
            <w:pPr>
              <w:jc w:val="both"/>
            </w:pPr>
            <w:r>
              <w:rPr>
                <w:b/>
                <w:sz w:val="14"/>
              </w:rPr>
              <w:t>2 %</w:t>
            </w:r>
          </w:p>
        </w:tc>
        <w:tc>
          <w:tcPr>
            <w:tcW w:w="784" w:type="dxa"/>
            <w:shd w:val="clear" w:color="auto" w:fill="D9EAF7"/>
            <w:tcMar>
              <w:top w:w="80" w:type="dxa"/>
              <w:left w:w="80" w:type="dxa"/>
              <w:bottom w:w="80" w:type="dxa"/>
              <w:right w:w="80" w:type="dxa"/>
            </w:tcMar>
            <w:vAlign w:val="center"/>
          </w:tcPr>
          <w:p w14:paraId="1F3F4C5E" w14:textId="77777777" w:rsidR="00502BAB" w:rsidRDefault="00000000" w:rsidP="004850DA">
            <w:pPr>
              <w:jc w:val="both"/>
            </w:pPr>
            <w:r>
              <w:rPr>
                <w:b/>
                <w:sz w:val="14"/>
              </w:rPr>
              <w:t>3 F</w:t>
            </w:r>
          </w:p>
        </w:tc>
        <w:tc>
          <w:tcPr>
            <w:tcW w:w="784" w:type="dxa"/>
            <w:shd w:val="clear" w:color="auto" w:fill="D9EAF7"/>
            <w:tcMar>
              <w:top w:w="80" w:type="dxa"/>
              <w:left w:w="80" w:type="dxa"/>
              <w:bottom w:w="80" w:type="dxa"/>
              <w:right w:w="80" w:type="dxa"/>
            </w:tcMar>
            <w:vAlign w:val="center"/>
          </w:tcPr>
          <w:p w14:paraId="5A618026" w14:textId="77777777" w:rsidR="00502BAB" w:rsidRDefault="00000000" w:rsidP="004850DA">
            <w:pPr>
              <w:jc w:val="both"/>
            </w:pPr>
            <w:r>
              <w:rPr>
                <w:b/>
                <w:sz w:val="14"/>
              </w:rPr>
              <w:t>3 %</w:t>
            </w:r>
          </w:p>
        </w:tc>
        <w:tc>
          <w:tcPr>
            <w:tcW w:w="784" w:type="dxa"/>
            <w:shd w:val="clear" w:color="auto" w:fill="D9EAF7"/>
            <w:tcMar>
              <w:top w:w="80" w:type="dxa"/>
              <w:left w:w="80" w:type="dxa"/>
              <w:bottom w:w="80" w:type="dxa"/>
              <w:right w:w="80" w:type="dxa"/>
            </w:tcMar>
            <w:vAlign w:val="center"/>
          </w:tcPr>
          <w:p w14:paraId="697E0F03" w14:textId="77777777" w:rsidR="00502BAB" w:rsidRDefault="00000000" w:rsidP="004850DA">
            <w:pPr>
              <w:jc w:val="both"/>
            </w:pPr>
            <w:r>
              <w:rPr>
                <w:b/>
                <w:sz w:val="14"/>
              </w:rPr>
              <w:t>4 F</w:t>
            </w:r>
          </w:p>
        </w:tc>
        <w:tc>
          <w:tcPr>
            <w:tcW w:w="784" w:type="dxa"/>
            <w:shd w:val="clear" w:color="auto" w:fill="D9EAF7"/>
            <w:tcMar>
              <w:top w:w="80" w:type="dxa"/>
              <w:left w:w="80" w:type="dxa"/>
              <w:bottom w:w="80" w:type="dxa"/>
              <w:right w:w="80" w:type="dxa"/>
            </w:tcMar>
            <w:vAlign w:val="center"/>
          </w:tcPr>
          <w:p w14:paraId="2412E4CC" w14:textId="77777777" w:rsidR="00502BAB" w:rsidRDefault="00000000" w:rsidP="004850DA">
            <w:pPr>
              <w:jc w:val="both"/>
            </w:pPr>
            <w:r>
              <w:rPr>
                <w:b/>
                <w:sz w:val="14"/>
              </w:rPr>
              <w:t>4 %</w:t>
            </w:r>
          </w:p>
        </w:tc>
        <w:tc>
          <w:tcPr>
            <w:tcW w:w="784" w:type="dxa"/>
            <w:shd w:val="clear" w:color="auto" w:fill="D9EAF7"/>
            <w:tcMar>
              <w:top w:w="80" w:type="dxa"/>
              <w:left w:w="80" w:type="dxa"/>
              <w:bottom w:w="80" w:type="dxa"/>
              <w:right w:w="80" w:type="dxa"/>
            </w:tcMar>
            <w:vAlign w:val="center"/>
          </w:tcPr>
          <w:p w14:paraId="03E01F82" w14:textId="77777777" w:rsidR="00502BAB" w:rsidRDefault="00000000" w:rsidP="004850DA">
            <w:pPr>
              <w:jc w:val="both"/>
            </w:pPr>
            <w:r>
              <w:rPr>
                <w:b/>
                <w:sz w:val="14"/>
              </w:rPr>
              <w:t>5 F</w:t>
            </w:r>
          </w:p>
        </w:tc>
        <w:tc>
          <w:tcPr>
            <w:tcW w:w="784" w:type="dxa"/>
            <w:shd w:val="clear" w:color="auto" w:fill="D9EAF7"/>
            <w:tcMar>
              <w:top w:w="80" w:type="dxa"/>
              <w:left w:w="80" w:type="dxa"/>
              <w:bottom w:w="80" w:type="dxa"/>
              <w:right w:w="80" w:type="dxa"/>
            </w:tcMar>
            <w:vAlign w:val="center"/>
          </w:tcPr>
          <w:p w14:paraId="482576F2" w14:textId="77777777" w:rsidR="00502BAB" w:rsidRDefault="00000000" w:rsidP="004850DA">
            <w:pPr>
              <w:jc w:val="both"/>
            </w:pPr>
            <w:r>
              <w:rPr>
                <w:b/>
                <w:sz w:val="14"/>
              </w:rPr>
              <w:t>5 %</w:t>
            </w:r>
          </w:p>
        </w:tc>
        <w:tc>
          <w:tcPr>
            <w:tcW w:w="784" w:type="dxa"/>
            <w:shd w:val="clear" w:color="auto" w:fill="D9EAF7"/>
            <w:tcMar>
              <w:top w:w="80" w:type="dxa"/>
              <w:left w:w="80" w:type="dxa"/>
              <w:bottom w:w="80" w:type="dxa"/>
              <w:right w:w="80" w:type="dxa"/>
            </w:tcMar>
            <w:vAlign w:val="center"/>
          </w:tcPr>
          <w:p w14:paraId="60510F02" w14:textId="77777777" w:rsidR="00502BAB" w:rsidRDefault="00000000" w:rsidP="004850DA">
            <w:pPr>
              <w:jc w:val="both"/>
            </w:pPr>
            <w:r>
              <w:rPr>
                <w:b/>
                <w:sz w:val="14"/>
              </w:rPr>
              <w:t>Mean</w:t>
            </w:r>
          </w:p>
        </w:tc>
      </w:tr>
      <w:tr w:rsidR="00502BAB" w14:paraId="3978E8BA" w14:textId="77777777">
        <w:trPr>
          <w:jc w:val="center"/>
        </w:trPr>
        <w:tc>
          <w:tcPr>
            <w:tcW w:w="784" w:type="dxa"/>
            <w:vAlign w:val="center"/>
          </w:tcPr>
          <w:p w14:paraId="0DF70250" w14:textId="77777777" w:rsidR="00502BAB" w:rsidRDefault="00000000" w:rsidP="004850DA">
            <w:pPr>
              <w:jc w:val="both"/>
            </w:pPr>
            <w:r>
              <w:rPr>
                <w:sz w:val="14"/>
              </w:rPr>
              <w:t>Y16</w:t>
            </w:r>
          </w:p>
        </w:tc>
        <w:tc>
          <w:tcPr>
            <w:tcW w:w="784" w:type="dxa"/>
            <w:vAlign w:val="center"/>
          </w:tcPr>
          <w:p w14:paraId="5820727B" w14:textId="77777777" w:rsidR="00502BAB" w:rsidRDefault="00000000" w:rsidP="004850DA">
            <w:pPr>
              <w:jc w:val="both"/>
            </w:pPr>
            <w:r>
              <w:rPr>
                <w:sz w:val="14"/>
              </w:rPr>
              <w:t>0</w:t>
            </w:r>
          </w:p>
        </w:tc>
        <w:tc>
          <w:tcPr>
            <w:tcW w:w="784" w:type="dxa"/>
            <w:vAlign w:val="center"/>
          </w:tcPr>
          <w:p w14:paraId="6FD4B418" w14:textId="77777777" w:rsidR="00502BAB" w:rsidRDefault="00000000" w:rsidP="004850DA">
            <w:pPr>
              <w:jc w:val="both"/>
            </w:pPr>
            <w:r>
              <w:rPr>
                <w:sz w:val="14"/>
              </w:rPr>
              <w:t>0</w:t>
            </w:r>
          </w:p>
        </w:tc>
        <w:tc>
          <w:tcPr>
            <w:tcW w:w="784" w:type="dxa"/>
            <w:vAlign w:val="center"/>
          </w:tcPr>
          <w:p w14:paraId="4E0DEDA3" w14:textId="77777777" w:rsidR="00502BAB" w:rsidRDefault="00000000" w:rsidP="004850DA">
            <w:pPr>
              <w:jc w:val="both"/>
            </w:pPr>
            <w:r>
              <w:rPr>
                <w:sz w:val="14"/>
              </w:rPr>
              <w:t>3</w:t>
            </w:r>
          </w:p>
        </w:tc>
        <w:tc>
          <w:tcPr>
            <w:tcW w:w="784" w:type="dxa"/>
            <w:vAlign w:val="center"/>
          </w:tcPr>
          <w:p w14:paraId="076255DE" w14:textId="77777777" w:rsidR="00502BAB" w:rsidRDefault="00000000" w:rsidP="004850DA">
            <w:pPr>
              <w:jc w:val="both"/>
            </w:pPr>
            <w:r>
              <w:rPr>
                <w:sz w:val="14"/>
              </w:rPr>
              <w:t>4</w:t>
            </w:r>
          </w:p>
        </w:tc>
        <w:tc>
          <w:tcPr>
            <w:tcW w:w="784" w:type="dxa"/>
            <w:vAlign w:val="center"/>
          </w:tcPr>
          <w:p w14:paraId="6284DC58" w14:textId="77777777" w:rsidR="00502BAB" w:rsidRDefault="00000000" w:rsidP="004850DA">
            <w:pPr>
              <w:jc w:val="both"/>
            </w:pPr>
            <w:r>
              <w:rPr>
                <w:sz w:val="14"/>
              </w:rPr>
              <w:t>9</w:t>
            </w:r>
          </w:p>
        </w:tc>
        <w:tc>
          <w:tcPr>
            <w:tcW w:w="784" w:type="dxa"/>
            <w:vAlign w:val="center"/>
          </w:tcPr>
          <w:p w14:paraId="1E060CBD" w14:textId="77777777" w:rsidR="00502BAB" w:rsidRDefault="00000000" w:rsidP="004850DA">
            <w:pPr>
              <w:jc w:val="both"/>
            </w:pPr>
            <w:r>
              <w:rPr>
                <w:sz w:val="14"/>
              </w:rPr>
              <w:t>12</w:t>
            </w:r>
          </w:p>
        </w:tc>
        <w:tc>
          <w:tcPr>
            <w:tcW w:w="784" w:type="dxa"/>
            <w:vAlign w:val="center"/>
          </w:tcPr>
          <w:p w14:paraId="6923704C" w14:textId="77777777" w:rsidR="00502BAB" w:rsidRDefault="00000000" w:rsidP="004850DA">
            <w:pPr>
              <w:jc w:val="both"/>
            </w:pPr>
            <w:r>
              <w:rPr>
                <w:sz w:val="14"/>
              </w:rPr>
              <w:t>35</w:t>
            </w:r>
          </w:p>
        </w:tc>
        <w:tc>
          <w:tcPr>
            <w:tcW w:w="784" w:type="dxa"/>
            <w:vAlign w:val="center"/>
          </w:tcPr>
          <w:p w14:paraId="0F97F1F3" w14:textId="77777777" w:rsidR="00502BAB" w:rsidRDefault="00000000" w:rsidP="004850DA">
            <w:pPr>
              <w:jc w:val="both"/>
            </w:pPr>
            <w:r>
              <w:rPr>
                <w:sz w:val="14"/>
              </w:rPr>
              <w:t>46.7</w:t>
            </w:r>
          </w:p>
        </w:tc>
        <w:tc>
          <w:tcPr>
            <w:tcW w:w="784" w:type="dxa"/>
            <w:vAlign w:val="center"/>
          </w:tcPr>
          <w:p w14:paraId="53299EB0" w14:textId="77777777" w:rsidR="00502BAB" w:rsidRDefault="00000000" w:rsidP="004850DA">
            <w:pPr>
              <w:jc w:val="both"/>
            </w:pPr>
            <w:r>
              <w:rPr>
                <w:sz w:val="14"/>
              </w:rPr>
              <w:t>28</w:t>
            </w:r>
          </w:p>
        </w:tc>
        <w:tc>
          <w:tcPr>
            <w:tcW w:w="784" w:type="dxa"/>
            <w:vAlign w:val="center"/>
          </w:tcPr>
          <w:p w14:paraId="7EB9B49A" w14:textId="77777777" w:rsidR="00502BAB" w:rsidRDefault="00000000" w:rsidP="004850DA">
            <w:pPr>
              <w:jc w:val="both"/>
            </w:pPr>
            <w:r>
              <w:rPr>
                <w:sz w:val="14"/>
              </w:rPr>
              <w:t>37.3</w:t>
            </w:r>
          </w:p>
        </w:tc>
        <w:tc>
          <w:tcPr>
            <w:tcW w:w="784" w:type="dxa"/>
            <w:vAlign w:val="center"/>
          </w:tcPr>
          <w:p w14:paraId="35528303" w14:textId="77777777" w:rsidR="00502BAB" w:rsidRDefault="00000000" w:rsidP="004850DA">
            <w:pPr>
              <w:jc w:val="both"/>
            </w:pPr>
            <w:r>
              <w:rPr>
                <w:sz w:val="14"/>
              </w:rPr>
              <w:t>4.17</w:t>
            </w:r>
          </w:p>
        </w:tc>
      </w:tr>
      <w:tr w:rsidR="00502BAB" w14:paraId="034A90DF" w14:textId="77777777">
        <w:trPr>
          <w:jc w:val="center"/>
        </w:trPr>
        <w:tc>
          <w:tcPr>
            <w:tcW w:w="784" w:type="dxa"/>
            <w:vAlign w:val="center"/>
          </w:tcPr>
          <w:p w14:paraId="6E84EADA" w14:textId="77777777" w:rsidR="00502BAB" w:rsidRDefault="00000000" w:rsidP="004850DA">
            <w:pPr>
              <w:jc w:val="both"/>
            </w:pPr>
            <w:r>
              <w:rPr>
                <w:sz w:val="14"/>
              </w:rPr>
              <w:t>Y17</w:t>
            </w:r>
          </w:p>
        </w:tc>
        <w:tc>
          <w:tcPr>
            <w:tcW w:w="784" w:type="dxa"/>
            <w:vAlign w:val="center"/>
          </w:tcPr>
          <w:p w14:paraId="7C32B1BD" w14:textId="77777777" w:rsidR="00502BAB" w:rsidRDefault="00000000" w:rsidP="004850DA">
            <w:pPr>
              <w:jc w:val="both"/>
            </w:pPr>
            <w:r>
              <w:rPr>
                <w:sz w:val="14"/>
              </w:rPr>
              <w:t>0</w:t>
            </w:r>
          </w:p>
        </w:tc>
        <w:tc>
          <w:tcPr>
            <w:tcW w:w="784" w:type="dxa"/>
            <w:vAlign w:val="center"/>
          </w:tcPr>
          <w:p w14:paraId="3FD9AC4D" w14:textId="77777777" w:rsidR="00502BAB" w:rsidRDefault="00000000" w:rsidP="004850DA">
            <w:pPr>
              <w:jc w:val="both"/>
            </w:pPr>
            <w:r>
              <w:rPr>
                <w:sz w:val="14"/>
              </w:rPr>
              <w:t>0</w:t>
            </w:r>
          </w:p>
        </w:tc>
        <w:tc>
          <w:tcPr>
            <w:tcW w:w="784" w:type="dxa"/>
            <w:vAlign w:val="center"/>
          </w:tcPr>
          <w:p w14:paraId="1CB3DD91" w14:textId="77777777" w:rsidR="00502BAB" w:rsidRDefault="00000000" w:rsidP="004850DA">
            <w:pPr>
              <w:jc w:val="both"/>
            </w:pPr>
            <w:r>
              <w:rPr>
                <w:sz w:val="14"/>
              </w:rPr>
              <w:t>1</w:t>
            </w:r>
          </w:p>
        </w:tc>
        <w:tc>
          <w:tcPr>
            <w:tcW w:w="784" w:type="dxa"/>
            <w:vAlign w:val="center"/>
          </w:tcPr>
          <w:p w14:paraId="3B47C41D" w14:textId="77777777" w:rsidR="00502BAB" w:rsidRDefault="00000000" w:rsidP="004850DA">
            <w:pPr>
              <w:jc w:val="both"/>
            </w:pPr>
            <w:r>
              <w:rPr>
                <w:sz w:val="14"/>
              </w:rPr>
              <w:t>1.3</w:t>
            </w:r>
          </w:p>
        </w:tc>
        <w:tc>
          <w:tcPr>
            <w:tcW w:w="784" w:type="dxa"/>
            <w:vAlign w:val="center"/>
          </w:tcPr>
          <w:p w14:paraId="4B3B6E77" w14:textId="77777777" w:rsidR="00502BAB" w:rsidRDefault="00000000" w:rsidP="004850DA">
            <w:pPr>
              <w:jc w:val="both"/>
            </w:pPr>
            <w:r>
              <w:rPr>
                <w:sz w:val="14"/>
              </w:rPr>
              <w:t>14</w:t>
            </w:r>
          </w:p>
        </w:tc>
        <w:tc>
          <w:tcPr>
            <w:tcW w:w="784" w:type="dxa"/>
            <w:vAlign w:val="center"/>
          </w:tcPr>
          <w:p w14:paraId="4209B494" w14:textId="77777777" w:rsidR="00502BAB" w:rsidRDefault="00000000" w:rsidP="004850DA">
            <w:pPr>
              <w:jc w:val="both"/>
            </w:pPr>
            <w:r>
              <w:rPr>
                <w:sz w:val="14"/>
              </w:rPr>
              <w:t>18.7</w:t>
            </w:r>
          </w:p>
        </w:tc>
        <w:tc>
          <w:tcPr>
            <w:tcW w:w="784" w:type="dxa"/>
            <w:vAlign w:val="center"/>
          </w:tcPr>
          <w:p w14:paraId="09617A72" w14:textId="77777777" w:rsidR="00502BAB" w:rsidRDefault="00000000" w:rsidP="004850DA">
            <w:pPr>
              <w:jc w:val="both"/>
            </w:pPr>
            <w:r>
              <w:rPr>
                <w:sz w:val="14"/>
              </w:rPr>
              <w:t>34</w:t>
            </w:r>
          </w:p>
        </w:tc>
        <w:tc>
          <w:tcPr>
            <w:tcW w:w="784" w:type="dxa"/>
            <w:vAlign w:val="center"/>
          </w:tcPr>
          <w:p w14:paraId="7BA3115F" w14:textId="77777777" w:rsidR="00502BAB" w:rsidRDefault="00000000" w:rsidP="004850DA">
            <w:pPr>
              <w:jc w:val="both"/>
            </w:pPr>
            <w:r>
              <w:rPr>
                <w:sz w:val="14"/>
              </w:rPr>
              <w:t>45.3</w:t>
            </w:r>
          </w:p>
        </w:tc>
        <w:tc>
          <w:tcPr>
            <w:tcW w:w="784" w:type="dxa"/>
            <w:vAlign w:val="center"/>
          </w:tcPr>
          <w:p w14:paraId="39DE5EED" w14:textId="77777777" w:rsidR="00502BAB" w:rsidRDefault="00000000" w:rsidP="004850DA">
            <w:pPr>
              <w:jc w:val="both"/>
            </w:pPr>
            <w:r>
              <w:rPr>
                <w:sz w:val="14"/>
              </w:rPr>
              <w:t>26</w:t>
            </w:r>
          </w:p>
        </w:tc>
        <w:tc>
          <w:tcPr>
            <w:tcW w:w="784" w:type="dxa"/>
            <w:vAlign w:val="center"/>
          </w:tcPr>
          <w:p w14:paraId="22EC75DA" w14:textId="77777777" w:rsidR="00502BAB" w:rsidRDefault="00000000" w:rsidP="004850DA">
            <w:pPr>
              <w:jc w:val="both"/>
            </w:pPr>
            <w:r>
              <w:rPr>
                <w:sz w:val="14"/>
              </w:rPr>
              <w:t>34.7</w:t>
            </w:r>
          </w:p>
        </w:tc>
        <w:tc>
          <w:tcPr>
            <w:tcW w:w="784" w:type="dxa"/>
            <w:vAlign w:val="center"/>
          </w:tcPr>
          <w:p w14:paraId="6471F82C" w14:textId="77777777" w:rsidR="00502BAB" w:rsidRDefault="00000000" w:rsidP="004850DA">
            <w:pPr>
              <w:jc w:val="both"/>
            </w:pPr>
            <w:r>
              <w:rPr>
                <w:sz w:val="14"/>
              </w:rPr>
              <w:t>4.13</w:t>
            </w:r>
          </w:p>
        </w:tc>
      </w:tr>
      <w:tr w:rsidR="00502BAB" w14:paraId="5CB9AC6E" w14:textId="77777777">
        <w:trPr>
          <w:jc w:val="center"/>
        </w:trPr>
        <w:tc>
          <w:tcPr>
            <w:tcW w:w="784" w:type="dxa"/>
            <w:vAlign w:val="center"/>
          </w:tcPr>
          <w:p w14:paraId="5EA4692A" w14:textId="77777777" w:rsidR="00502BAB" w:rsidRDefault="00000000" w:rsidP="004850DA">
            <w:pPr>
              <w:jc w:val="both"/>
            </w:pPr>
            <w:r>
              <w:rPr>
                <w:sz w:val="14"/>
              </w:rPr>
              <w:t>Y18</w:t>
            </w:r>
          </w:p>
        </w:tc>
        <w:tc>
          <w:tcPr>
            <w:tcW w:w="784" w:type="dxa"/>
            <w:vAlign w:val="center"/>
          </w:tcPr>
          <w:p w14:paraId="64636C44" w14:textId="77777777" w:rsidR="00502BAB" w:rsidRDefault="00000000" w:rsidP="004850DA">
            <w:pPr>
              <w:jc w:val="both"/>
            </w:pPr>
            <w:r>
              <w:rPr>
                <w:sz w:val="14"/>
              </w:rPr>
              <w:t>0</w:t>
            </w:r>
          </w:p>
        </w:tc>
        <w:tc>
          <w:tcPr>
            <w:tcW w:w="784" w:type="dxa"/>
            <w:vAlign w:val="center"/>
          </w:tcPr>
          <w:p w14:paraId="553D4EC9" w14:textId="77777777" w:rsidR="00502BAB" w:rsidRDefault="00000000" w:rsidP="004850DA">
            <w:pPr>
              <w:jc w:val="both"/>
            </w:pPr>
            <w:r>
              <w:rPr>
                <w:sz w:val="14"/>
              </w:rPr>
              <w:t>0</w:t>
            </w:r>
          </w:p>
        </w:tc>
        <w:tc>
          <w:tcPr>
            <w:tcW w:w="784" w:type="dxa"/>
            <w:vAlign w:val="center"/>
          </w:tcPr>
          <w:p w14:paraId="2C0445F2" w14:textId="77777777" w:rsidR="00502BAB" w:rsidRDefault="00000000" w:rsidP="004850DA">
            <w:pPr>
              <w:jc w:val="both"/>
            </w:pPr>
            <w:r>
              <w:rPr>
                <w:sz w:val="14"/>
              </w:rPr>
              <w:t>0</w:t>
            </w:r>
          </w:p>
        </w:tc>
        <w:tc>
          <w:tcPr>
            <w:tcW w:w="784" w:type="dxa"/>
            <w:vAlign w:val="center"/>
          </w:tcPr>
          <w:p w14:paraId="3AFC0EFC" w14:textId="77777777" w:rsidR="00502BAB" w:rsidRDefault="00000000" w:rsidP="004850DA">
            <w:pPr>
              <w:jc w:val="both"/>
            </w:pPr>
            <w:r>
              <w:rPr>
                <w:sz w:val="14"/>
              </w:rPr>
              <w:t>0</w:t>
            </w:r>
          </w:p>
        </w:tc>
        <w:tc>
          <w:tcPr>
            <w:tcW w:w="784" w:type="dxa"/>
            <w:vAlign w:val="center"/>
          </w:tcPr>
          <w:p w14:paraId="72D7AA9E" w14:textId="77777777" w:rsidR="00502BAB" w:rsidRDefault="00000000" w:rsidP="004850DA">
            <w:pPr>
              <w:jc w:val="both"/>
            </w:pPr>
            <w:r>
              <w:rPr>
                <w:sz w:val="14"/>
              </w:rPr>
              <w:t>5</w:t>
            </w:r>
          </w:p>
        </w:tc>
        <w:tc>
          <w:tcPr>
            <w:tcW w:w="784" w:type="dxa"/>
            <w:vAlign w:val="center"/>
          </w:tcPr>
          <w:p w14:paraId="56B95DC4" w14:textId="77777777" w:rsidR="00502BAB" w:rsidRDefault="00000000" w:rsidP="004850DA">
            <w:pPr>
              <w:jc w:val="both"/>
            </w:pPr>
            <w:r>
              <w:rPr>
                <w:sz w:val="14"/>
              </w:rPr>
              <w:t>6.7</w:t>
            </w:r>
          </w:p>
        </w:tc>
        <w:tc>
          <w:tcPr>
            <w:tcW w:w="784" w:type="dxa"/>
            <w:vAlign w:val="center"/>
          </w:tcPr>
          <w:p w14:paraId="204F1779" w14:textId="77777777" w:rsidR="00502BAB" w:rsidRDefault="00000000" w:rsidP="004850DA">
            <w:pPr>
              <w:jc w:val="both"/>
            </w:pPr>
            <w:r>
              <w:rPr>
                <w:sz w:val="14"/>
              </w:rPr>
              <w:t>30</w:t>
            </w:r>
          </w:p>
        </w:tc>
        <w:tc>
          <w:tcPr>
            <w:tcW w:w="784" w:type="dxa"/>
            <w:vAlign w:val="center"/>
          </w:tcPr>
          <w:p w14:paraId="15444CAF" w14:textId="77777777" w:rsidR="00502BAB" w:rsidRDefault="00000000" w:rsidP="004850DA">
            <w:pPr>
              <w:jc w:val="both"/>
            </w:pPr>
            <w:r>
              <w:rPr>
                <w:sz w:val="14"/>
              </w:rPr>
              <w:t>40</w:t>
            </w:r>
          </w:p>
        </w:tc>
        <w:tc>
          <w:tcPr>
            <w:tcW w:w="784" w:type="dxa"/>
            <w:vAlign w:val="center"/>
          </w:tcPr>
          <w:p w14:paraId="783E933D" w14:textId="77777777" w:rsidR="00502BAB" w:rsidRDefault="00000000" w:rsidP="004850DA">
            <w:pPr>
              <w:jc w:val="both"/>
            </w:pPr>
            <w:r>
              <w:rPr>
                <w:sz w:val="14"/>
              </w:rPr>
              <w:t>40</w:t>
            </w:r>
          </w:p>
        </w:tc>
        <w:tc>
          <w:tcPr>
            <w:tcW w:w="784" w:type="dxa"/>
            <w:vAlign w:val="center"/>
          </w:tcPr>
          <w:p w14:paraId="13A377CF" w14:textId="77777777" w:rsidR="00502BAB" w:rsidRDefault="00000000" w:rsidP="004850DA">
            <w:pPr>
              <w:jc w:val="both"/>
            </w:pPr>
            <w:r>
              <w:rPr>
                <w:sz w:val="14"/>
              </w:rPr>
              <w:t>53.3</w:t>
            </w:r>
          </w:p>
        </w:tc>
        <w:tc>
          <w:tcPr>
            <w:tcW w:w="784" w:type="dxa"/>
            <w:vAlign w:val="center"/>
          </w:tcPr>
          <w:p w14:paraId="01380237" w14:textId="77777777" w:rsidR="00502BAB" w:rsidRDefault="00000000" w:rsidP="004850DA">
            <w:pPr>
              <w:jc w:val="both"/>
            </w:pPr>
            <w:r>
              <w:rPr>
                <w:sz w:val="14"/>
              </w:rPr>
              <w:t>4.47</w:t>
            </w:r>
          </w:p>
        </w:tc>
      </w:tr>
      <w:tr w:rsidR="00502BAB" w14:paraId="3F7E9813" w14:textId="77777777">
        <w:trPr>
          <w:jc w:val="center"/>
        </w:trPr>
        <w:tc>
          <w:tcPr>
            <w:tcW w:w="784" w:type="dxa"/>
            <w:vAlign w:val="center"/>
          </w:tcPr>
          <w:p w14:paraId="5A18D77F" w14:textId="77777777" w:rsidR="00502BAB" w:rsidRDefault="00000000" w:rsidP="004850DA">
            <w:pPr>
              <w:jc w:val="both"/>
            </w:pPr>
            <w:r>
              <w:rPr>
                <w:sz w:val="14"/>
              </w:rPr>
              <w:t>Y19</w:t>
            </w:r>
          </w:p>
        </w:tc>
        <w:tc>
          <w:tcPr>
            <w:tcW w:w="784" w:type="dxa"/>
            <w:vAlign w:val="center"/>
          </w:tcPr>
          <w:p w14:paraId="060FF8C9" w14:textId="77777777" w:rsidR="00502BAB" w:rsidRDefault="00000000" w:rsidP="004850DA">
            <w:pPr>
              <w:jc w:val="both"/>
            </w:pPr>
            <w:r>
              <w:rPr>
                <w:sz w:val="14"/>
              </w:rPr>
              <w:t>0</w:t>
            </w:r>
          </w:p>
        </w:tc>
        <w:tc>
          <w:tcPr>
            <w:tcW w:w="784" w:type="dxa"/>
            <w:vAlign w:val="center"/>
          </w:tcPr>
          <w:p w14:paraId="2DC7DBBC" w14:textId="77777777" w:rsidR="00502BAB" w:rsidRDefault="00000000" w:rsidP="004850DA">
            <w:pPr>
              <w:jc w:val="both"/>
            </w:pPr>
            <w:r>
              <w:rPr>
                <w:sz w:val="14"/>
              </w:rPr>
              <w:t>0</w:t>
            </w:r>
          </w:p>
        </w:tc>
        <w:tc>
          <w:tcPr>
            <w:tcW w:w="784" w:type="dxa"/>
            <w:vAlign w:val="center"/>
          </w:tcPr>
          <w:p w14:paraId="67459549" w14:textId="77777777" w:rsidR="00502BAB" w:rsidRDefault="00000000" w:rsidP="004850DA">
            <w:pPr>
              <w:jc w:val="both"/>
            </w:pPr>
            <w:r>
              <w:rPr>
                <w:sz w:val="14"/>
              </w:rPr>
              <w:t>4</w:t>
            </w:r>
          </w:p>
        </w:tc>
        <w:tc>
          <w:tcPr>
            <w:tcW w:w="784" w:type="dxa"/>
            <w:vAlign w:val="center"/>
          </w:tcPr>
          <w:p w14:paraId="737CF120" w14:textId="77777777" w:rsidR="00502BAB" w:rsidRDefault="00000000" w:rsidP="004850DA">
            <w:pPr>
              <w:jc w:val="both"/>
            </w:pPr>
            <w:r>
              <w:rPr>
                <w:sz w:val="14"/>
              </w:rPr>
              <w:t>5.3</w:t>
            </w:r>
          </w:p>
        </w:tc>
        <w:tc>
          <w:tcPr>
            <w:tcW w:w="784" w:type="dxa"/>
            <w:vAlign w:val="center"/>
          </w:tcPr>
          <w:p w14:paraId="1B3B5023" w14:textId="77777777" w:rsidR="00502BAB" w:rsidRDefault="00000000" w:rsidP="004850DA">
            <w:pPr>
              <w:jc w:val="both"/>
            </w:pPr>
            <w:r>
              <w:rPr>
                <w:sz w:val="14"/>
              </w:rPr>
              <w:t>7</w:t>
            </w:r>
          </w:p>
        </w:tc>
        <w:tc>
          <w:tcPr>
            <w:tcW w:w="784" w:type="dxa"/>
            <w:vAlign w:val="center"/>
          </w:tcPr>
          <w:p w14:paraId="4D7E1DC4" w14:textId="77777777" w:rsidR="00502BAB" w:rsidRDefault="00000000" w:rsidP="004850DA">
            <w:pPr>
              <w:jc w:val="both"/>
            </w:pPr>
            <w:r>
              <w:rPr>
                <w:sz w:val="14"/>
              </w:rPr>
              <w:t>9.3</w:t>
            </w:r>
          </w:p>
        </w:tc>
        <w:tc>
          <w:tcPr>
            <w:tcW w:w="784" w:type="dxa"/>
            <w:vAlign w:val="center"/>
          </w:tcPr>
          <w:p w14:paraId="7A48B3E1" w14:textId="77777777" w:rsidR="00502BAB" w:rsidRDefault="00000000" w:rsidP="004850DA">
            <w:pPr>
              <w:jc w:val="both"/>
            </w:pPr>
            <w:r>
              <w:rPr>
                <w:sz w:val="14"/>
              </w:rPr>
              <w:t>35</w:t>
            </w:r>
          </w:p>
        </w:tc>
        <w:tc>
          <w:tcPr>
            <w:tcW w:w="784" w:type="dxa"/>
            <w:vAlign w:val="center"/>
          </w:tcPr>
          <w:p w14:paraId="5229AA1C" w14:textId="77777777" w:rsidR="00502BAB" w:rsidRDefault="00000000" w:rsidP="004850DA">
            <w:pPr>
              <w:jc w:val="both"/>
            </w:pPr>
            <w:r>
              <w:rPr>
                <w:sz w:val="14"/>
              </w:rPr>
              <w:t>46.7</w:t>
            </w:r>
          </w:p>
        </w:tc>
        <w:tc>
          <w:tcPr>
            <w:tcW w:w="784" w:type="dxa"/>
            <w:vAlign w:val="center"/>
          </w:tcPr>
          <w:p w14:paraId="236FD941" w14:textId="77777777" w:rsidR="00502BAB" w:rsidRDefault="00000000" w:rsidP="004850DA">
            <w:pPr>
              <w:jc w:val="both"/>
            </w:pPr>
            <w:r>
              <w:rPr>
                <w:sz w:val="14"/>
              </w:rPr>
              <w:t>29</w:t>
            </w:r>
          </w:p>
        </w:tc>
        <w:tc>
          <w:tcPr>
            <w:tcW w:w="784" w:type="dxa"/>
            <w:vAlign w:val="center"/>
          </w:tcPr>
          <w:p w14:paraId="14EE475E" w14:textId="77777777" w:rsidR="00502BAB" w:rsidRDefault="00000000" w:rsidP="004850DA">
            <w:pPr>
              <w:jc w:val="both"/>
            </w:pPr>
            <w:r>
              <w:rPr>
                <w:sz w:val="14"/>
              </w:rPr>
              <w:t>38.7</w:t>
            </w:r>
          </w:p>
        </w:tc>
        <w:tc>
          <w:tcPr>
            <w:tcW w:w="784" w:type="dxa"/>
            <w:vAlign w:val="center"/>
          </w:tcPr>
          <w:p w14:paraId="14348FD5" w14:textId="77777777" w:rsidR="00502BAB" w:rsidRDefault="00000000" w:rsidP="004850DA">
            <w:pPr>
              <w:jc w:val="both"/>
            </w:pPr>
            <w:r>
              <w:rPr>
                <w:sz w:val="14"/>
              </w:rPr>
              <w:t>4.19</w:t>
            </w:r>
          </w:p>
        </w:tc>
      </w:tr>
      <w:tr w:rsidR="00502BAB" w14:paraId="2869AC18" w14:textId="77777777">
        <w:trPr>
          <w:jc w:val="center"/>
        </w:trPr>
        <w:tc>
          <w:tcPr>
            <w:tcW w:w="784" w:type="dxa"/>
            <w:vAlign w:val="center"/>
          </w:tcPr>
          <w:p w14:paraId="769CE57E" w14:textId="77777777" w:rsidR="00502BAB" w:rsidRDefault="00000000" w:rsidP="004850DA">
            <w:pPr>
              <w:jc w:val="both"/>
            </w:pPr>
            <w:r>
              <w:rPr>
                <w:sz w:val="14"/>
              </w:rPr>
              <w:t>Y20</w:t>
            </w:r>
          </w:p>
        </w:tc>
        <w:tc>
          <w:tcPr>
            <w:tcW w:w="784" w:type="dxa"/>
            <w:vAlign w:val="center"/>
          </w:tcPr>
          <w:p w14:paraId="7C1D15BF" w14:textId="77777777" w:rsidR="00502BAB" w:rsidRDefault="00000000" w:rsidP="004850DA">
            <w:pPr>
              <w:jc w:val="both"/>
            </w:pPr>
            <w:r>
              <w:rPr>
                <w:sz w:val="14"/>
              </w:rPr>
              <w:t>0</w:t>
            </w:r>
          </w:p>
        </w:tc>
        <w:tc>
          <w:tcPr>
            <w:tcW w:w="784" w:type="dxa"/>
            <w:vAlign w:val="center"/>
          </w:tcPr>
          <w:p w14:paraId="02D82DB6" w14:textId="77777777" w:rsidR="00502BAB" w:rsidRDefault="00000000" w:rsidP="004850DA">
            <w:pPr>
              <w:jc w:val="both"/>
            </w:pPr>
            <w:r>
              <w:rPr>
                <w:sz w:val="14"/>
              </w:rPr>
              <w:t>0</w:t>
            </w:r>
          </w:p>
        </w:tc>
        <w:tc>
          <w:tcPr>
            <w:tcW w:w="784" w:type="dxa"/>
            <w:vAlign w:val="center"/>
          </w:tcPr>
          <w:p w14:paraId="3A5E5331" w14:textId="77777777" w:rsidR="00502BAB" w:rsidRDefault="00000000" w:rsidP="004850DA">
            <w:pPr>
              <w:jc w:val="both"/>
            </w:pPr>
            <w:r>
              <w:rPr>
                <w:sz w:val="14"/>
              </w:rPr>
              <w:t>0</w:t>
            </w:r>
          </w:p>
        </w:tc>
        <w:tc>
          <w:tcPr>
            <w:tcW w:w="784" w:type="dxa"/>
            <w:vAlign w:val="center"/>
          </w:tcPr>
          <w:p w14:paraId="4FAA61DC" w14:textId="77777777" w:rsidR="00502BAB" w:rsidRDefault="00000000" w:rsidP="004850DA">
            <w:pPr>
              <w:jc w:val="both"/>
            </w:pPr>
            <w:r>
              <w:rPr>
                <w:sz w:val="14"/>
              </w:rPr>
              <w:t>0</w:t>
            </w:r>
          </w:p>
        </w:tc>
        <w:tc>
          <w:tcPr>
            <w:tcW w:w="784" w:type="dxa"/>
            <w:vAlign w:val="center"/>
          </w:tcPr>
          <w:p w14:paraId="56790458" w14:textId="77777777" w:rsidR="00502BAB" w:rsidRDefault="00000000" w:rsidP="004850DA">
            <w:pPr>
              <w:jc w:val="both"/>
            </w:pPr>
            <w:r>
              <w:rPr>
                <w:sz w:val="14"/>
              </w:rPr>
              <w:t>0</w:t>
            </w:r>
          </w:p>
        </w:tc>
        <w:tc>
          <w:tcPr>
            <w:tcW w:w="784" w:type="dxa"/>
            <w:vAlign w:val="center"/>
          </w:tcPr>
          <w:p w14:paraId="7BA8927C" w14:textId="77777777" w:rsidR="00502BAB" w:rsidRDefault="00000000" w:rsidP="004850DA">
            <w:pPr>
              <w:jc w:val="both"/>
            </w:pPr>
            <w:r>
              <w:rPr>
                <w:sz w:val="14"/>
              </w:rPr>
              <w:t>0</w:t>
            </w:r>
          </w:p>
        </w:tc>
        <w:tc>
          <w:tcPr>
            <w:tcW w:w="784" w:type="dxa"/>
            <w:vAlign w:val="center"/>
          </w:tcPr>
          <w:p w14:paraId="0D089C2E" w14:textId="77777777" w:rsidR="00502BAB" w:rsidRDefault="00000000" w:rsidP="004850DA">
            <w:pPr>
              <w:jc w:val="both"/>
            </w:pPr>
            <w:r>
              <w:rPr>
                <w:sz w:val="14"/>
              </w:rPr>
              <w:t>29</w:t>
            </w:r>
          </w:p>
        </w:tc>
        <w:tc>
          <w:tcPr>
            <w:tcW w:w="784" w:type="dxa"/>
            <w:vAlign w:val="center"/>
          </w:tcPr>
          <w:p w14:paraId="1E5C513A" w14:textId="77777777" w:rsidR="00502BAB" w:rsidRDefault="00000000" w:rsidP="004850DA">
            <w:pPr>
              <w:jc w:val="both"/>
            </w:pPr>
            <w:r>
              <w:rPr>
                <w:sz w:val="14"/>
              </w:rPr>
              <w:t>38.7</w:t>
            </w:r>
          </w:p>
        </w:tc>
        <w:tc>
          <w:tcPr>
            <w:tcW w:w="784" w:type="dxa"/>
            <w:vAlign w:val="center"/>
          </w:tcPr>
          <w:p w14:paraId="56A4E09B" w14:textId="77777777" w:rsidR="00502BAB" w:rsidRDefault="00000000" w:rsidP="004850DA">
            <w:pPr>
              <w:jc w:val="both"/>
            </w:pPr>
            <w:r>
              <w:rPr>
                <w:sz w:val="14"/>
              </w:rPr>
              <w:t>46</w:t>
            </w:r>
          </w:p>
        </w:tc>
        <w:tc>
          <w:tcPr>
            <w:tcW w:w="784" w:type="dxa"/>
            <w:vAlign w:val="center"/>
          </w:tcPr>
          <w:p w14:paraId="0E497F8A" w14:textId="77777777" w:rsidR="00502BAB" w:rsidRDefault="00000000" w:rsidP="004850DA">
            <w:pPr>
              <w:jc w:val="both"/>
            </w:pPr>
            <w:r>
              <w:rPr>
                <w:sz w:val="14"/>
              </w:rPr>
              <w:t>61.3</w:t>
            </w:r>
          </w:p>
        </w:tc>
        <w:tc>
          <w:tcPr>
            <w:tcW w:w="784" w:type="dxa"/>
            <w:vAlign w:val="center"/>
          </w:tcPr>
          <w:p w14:paraId="34AE93D2" w14:textId="77777777" w:rsidR="00502BAB" w:rsidRDefault="00000000" w:rsidP="004850DA">
            <w:pPr>
              <w:jc w:val="both"/>
            </w:pPr>
            <w:r>
              <w:rPr>
                <w:sz w:val="14"/>
              </w:rPr>
              <w:t>4.61</w:t>
            </w:r>
          </w:p>
        </w:tc>
      </w:tr>
      <w:tr w:rsidR="00502BAB" w14:paraId="6F52E769" w14:textId="77777777">
        <w:trPr>
          <w:jc w:val="center"/>
        </w:trPr>
        <w:tc>
          <w:tcPr>
            <w:tcW w:w="784" w:type="dxa"/>
            <w:vAlign w:val="center"/>
          </w:tcPr>
          <w:p w14:paraId="78FBCF29" w14:textId="77777777" w:rsidR="00502BAB" w:rsidRDefault="00000000" w:rsidP="004850DA">
            <w:pPr>
              <w:jc w:val="both"/>
            </w:pPr>
            <w:r>
              <w:rPr>
                <w:sz w:val="14"/>
              </w:rPr>
              <w:t>Y21</w:t>
            </w:r>
          </w:p>
        </w:tc>
        <w:tc>
          <w:tcPr>
            <w:tcW w:w="784" w:type="dxa"/>
            <w:vAlign w:val="center"/>
          </w:tcPr>
          <w:p w14:paraId="6F474BCE" w14:textId="77777777" w:rsidR="00502BAB" w:rsidRDefault="00000000" w:rsidP="004850DA">
            <w:pPr>
              <w:jc w:val="both"/>
            </w:pPr>
            <w:r>
              <w:rPr>
                <w:sz w:val="14"/>
              </w:rPr>
              <w:t>0</w:t>
            </w:r>
          </w:p>
        </w:tc>
        <w:tc>
          <w:tcPr>
            <w:tcW w:w="784" w:type="dxa"/>
            <w:vAlign w:val="center"/>
          </w:tcPr>
          <w:p w14:paraId="1D341E0A" w14:textId="77777777" w:rsidR="00502BAB" w:rsidRDefault="00000000" w:rsidP="004850DA">
            <w:pPr>
              <w:jc w:val="both"/>
            </w:pPr>
            <w:r>
              <w:rPr>
                <w:sz w:val="14"/>
              </w:rPr>
              <w:t>0</w:t>
            </w:r>
          </w:p>
        </w:tc>
        <w:tc>
          <w:tcPr>
            <w:tcW w:w="784" w:type="dxa"/>
            <w:vAlign w:val="center"/>
          </w:tcPr>
          <w:p w14:paraId="73713760" w14:textId="77777777" w:rsidR="00502BAB" w:rsidRDefault="00000000" w:rsidP="004850DA">
            <w:pPr>
              <w:jc w:val="both"/>
            </w:pPr>
            <w:r>
              <w:rPr>
                <w:sz w:val="14"/>
              </w:rPr>
              <w:t>1</w:t>
            </w:r>
          </w:p>
        </w:tc>
        <w:tc>
          <w:tcPr>
            <w:tcW w:w="784" w:type="dxa"/>
            <w:vAlign w:val="center"/>
          </w:tcPr>
          <w:p w14:paraId="59666498" w14:textId="77777777" w:rsidR="00502BAB" w:rsidRDefault="00000000" w:rsidP="004850DA">
            <w:pPr>
              <w:jc w:val="both"/>
            </w:pPr>
            <w:r>
              <w:rPr>
                <w:sz w:val="14"/>
              </w:rPr>
              <w:t>1.3</w:t>
            </w:r>
          </w:p>
        </w:tc>
        <w:tc>
          <w:tcPr>
            <w:tcW w:w="784" w:type="dxa"/>
            <w:vAlign w:val="center"/>
          </w:tcPr>
          <w:p w14:paraId="482E0BB0" w14:textId="77777777" w:rsidR="00502BAB" w:rsidRDefault="00000000" w:rsidP="004850DA">
            <w:pPr>
              <w:jc w:val="both"/>
            </w:pPr>
            <w:r>
              <w:rPr>
                <w:sz w:val="14"/>
              </w:rPr>
              <w:t>4</w:t>
            </w:r>
          </w:p>
        </w:tc>
        <w:tc>
          <w:tcPr>
            <w:tcW w:w="784" w:type="dxa"/>
            <w:vAlign w:val="center"/>
          </w:tcPr>
          <w:p w14:paraId="29832B11" w14:textId="77777777" w:rsidR="00502BAB" w:rsidRDefault="00000000" w:rsidP="004850DA">
            <w:pPr>
              <w:jc w:val="both"/>
            </w:pPr>
            <w:r>
              <w:rPr>
                <w:sz w:val="14"/>
              </w:rPr>
              <w:t>5.3</w:t>
            </w:r>
          </w:p>
        </w:tc>
        <w:tc>
          <w:tcPr>
            <w:tcW w:w="784" w:type="dxa"/>
            <w:vAlign w:val="center"/>
          </w:tcPr>
          <w:p w14:paraId="2817F3A2" w14:textId="77777777" w:rsidR="00502BAB" w:rsidRDefault="00000000" w:rsidP="004850DA">
            <w:pPr>
              <w:jc w:val="both"/>
            </w:pPr>
            <w:r>
              <w:rPr>
                <w:sz w:val="14"/>
              </w:rPr>
              <w:t>35</w:t>
            </w:r>
          </w:p>
        </w:tc>
        <w:tc>
          <w:tcPr>
            <w:tcW w:w="784" w:type="dxa"/>
            <w:vAlign w:val="center"/>
          </w:tcPr>
          <w:p w14:paraId="39EA5A21" w14:textId="77777777" w:rsidR="00502BAB" w:rsidRDefault="00000000" w:rsidP="004850DA">
            <w:pPr>
              <w:jc w:val="both"/>
            </w:pPr>
            <w:r>
              <w:rPr>
                <w:sz w:val="14"/>
              </w:rPr>
              <w:t>46.7</w:t>
            </w:r>
          </w:p>
        </w:tc>
        <w:tc>
          <w:tcPr>
            <w:tcW w:w="784" w:type="dxa"/>
            <w:vAlign w:val="center"/>
          </w:tcPr>
          <w:p w14:paraId="6E907A61" w14:textId="77777777" w:rsidR="00502BAB" w:rsidRDefault="00000000" w:rsidP="004850DA">
            <w:pPr>
              <w:jc w:val="both"/>
            </w:pPr>
            <w:r>
              <w:rPr>
                <w:sz w:val="14"/>
              </w:rPr>
              <w:t>35</w:t>
            </w:r>
          </w:p>
        </w:tc>
        <w:tc>
          <w:tcPr>
            <w:tcW w:w="784" w:type="dxa"/>
            <w:vAlign w:val="center"/>
          </w:tcPr>
          <w:p w14:paraId="37B3C5A3" w14:textId="77777777" w:rsidR="00502BAB" w:rsidRDefault="00000000" w:rsidP="004850DA">
            <w:pPr>
              <w:jc w:val="both"/>
            </w:pPr>
            <w:r>
              <w:rPr>
                <w:sz w:val="14"/>
              </w:rPr>
              <w:t>46.7</w:t>
            </w:r>
          </w:p>
        </w:tc>
        <w:tc>
          <w:tcPr>
            <w:tcW w:w="784" w:type="dxa"/>
            <w:vAlign w:val="center"/>
          </w:tcPr>
          <w:p w14:paraId="06B1D55C" w14:textId="77777777" w:rsidR="00502BAB" w:rsidRDefault="00000000" w:rsidP="004850DA">
            <w:pPr>
              <w:jc w:val="both"/>
            </w:pPr>
            <w:r>
              <w:rPr>
                <w:sz w:val="14"/>
              </w:rPr>
              <w:t>4.39</w:t>
            </w:r>
          </w:p>
        </w:tc>
      </w:tr>
      <w:tr w:rsidR="00502BAB" w14:paraId="4E417EA2" w14:textId="77777777">
        <w:trPr>
          <w:jc w:val="center"/>
        </w:trPr>
        <w:tc>
          <w:tcPr>
            <w:tcW w:w="784" w:type="dxa"/>
            <w:vAlign w:val="center"/>
          </w:tcPr>
          <w:p w14:paraId="5A84A1CD" w14:textId="77777777" w:rsidR="00502BAB" w:rsidRDefault="00000000" w:rsidP="004850DA">
            <w:pPr>
              <w:jc w:val="both"/>
            </w:pPr>
            <w:r>
              <w:rPr>
                <w:sz w:val="14"/>
              </w:rPr>
              <w:t>Y22</w:t>
            </w:r>
          </w:p>
        </w:tc>
        <w:tc>
          <w:tcPr>
            <w:tcW w:w="784" w:type="dxa"/>
            <w:vAlign w:val="center"/>
          </w:tcPr>
          <w:p w14:paraId="2D401CA6" w14:textId="77777777" w:rsidR="00502BAB" w:rsidRDefault="00000000" w:rsidP="004850DA">
            <w:pPr>
              <w:jc w:val="both"/>
            </w:pPr>
            <w:r>
              <w:rPr>
                <w:sz w:val="14"/>
              </w:rPr>
              <w:t>0</w:t>
            </w:r>
          </w:p>
        </w:tc>
        <w:tc>
          <w:tcPr>
            <w:tcW w:w="784" w:type="dxa"/>
            <w:vAlign w:val="center"/>
          </w:tcPr>
          <w:p w14:paraId="0F97EAB8" w14:textId="77777777" w:rsidR="00502BAB" w:rsidRDefault="00000000" w:rsidP="004850DA">
            <w:pPr>
              <w:jc w:val="both"/>
            </w:pPr>
            <w:r>
              <w:rPr>
                <w:sz w:val="14"/>
              </w:rPr>
              <w:t>0</w:t>
            </w:r>
          </w:p>
        </w:tc>
        <w:tc>
          <w:tcPr>
            <w:tcW w:w="784" w:type="dxa"/>
            <w:vAlign w:val="center"/>
          </w:tcPr>
          <w:p w14:paraId="52144339" w14:textId="77777777" w:rsidR="00502BAB" w:rsidRDefault="00000000" w:rsidP="004850DA">
            <w:pPr>
              <w:jc w:val="both"/>
            </w:pPr>
            <w:r>
              <w:rPr>
                <w:sz w:val="14"/>
              </w:rPr>
              <w:t>0</w:t>
            </w:r>
          </w:p>
        </w:tc>
        <w:tc>
          <w:tcPr>
            <w:tcW w:w="784" w:type="dxa"/>
            <w:vAlign w:val="center"/>
          </w:tcPr>
          <w:p w14:paraId="6E63CC41" w14:textId="77777777" w:rsidR="00502BAB" w:rsidRDefault="00000000" w:rsidP="004850DA">
            <w:pPr>
              <w:jc w:val="both"/>
            </w:pPr>
            <w:r>
              <w:rPr>
                <w:sz w:val="14"/>
              </w:rPr>
              <w:t>0</w:t>
            </w:r>
          </w:p>
        </w:tc>
        <w:tc>
          <w:tcPr>
            <w:tcW w:w="784" w:type="dxa"/>
            <w:vAlign w:val="center"/>
          </w:tcPr>
          <w:p w14:paraId="059FBEB2" w14:textId="77777777" w:rsidR="00502BAB" w:rsidRDefault="00000000" w:rsidP="004850DA">
            <w:pPr>
              <w:jc w:val="both"/>
            </w:pPr>
            <w:r>
              <w:rPr>
                <w:sz w:val="14"/>
              </w:rPr>
              <w:t>3</w:t>
            </w:r>
          </w:p>
        </w:tc>
        <w:tc>
          <w:tcPr>
            <w:tcW w:w="784" w:type="dxa"/>
            <w:vAlign w:val="center"/>
          </w:tcPr>
          <w:p w14:paraId="5C63677D" w14:textId="77777777" w:rsidR="00502BAB" w:rsidRDefault="00000000" w:rsidP="004850DA">
            <w:pPr>
              <w:jc w:val="both"/>
            </w:pPr>
            <w:r>
              <w:rPr>
                <w:sz w:val="14"/>
              </w:rPr>
              <w:t>4</w:t>
            </w:r>
          </w:p>
        </w:tc>
        <w:tc>
          <w:tcPr>
            <w:tcW w:w="784" w:type="dxa"/>
            <w:vAlign w:val="center"/>
          </w:tcPr>
          <w:p w14:paraId="6C86026B" w14:textId="77777777" w:rsidR="00502BAB" w:rsidRDefault="00000000" w:rsidP="004850DA">
            <w:pPr>
              <w:jc w:val="both"/>
            </w:pPr>
            <w:r>
              <w:rPr>
                <w:sz w:val="14"/>
              </w:rPr>
              <w:t>36</w:t>
            </w:r>
          </w:p>
        </w:tc>
        <w:tc>
          <w:tcPr>
            <w:tcW w:w="784" w:type="dxa"/>
            <w:vAlign w:val="center"/>
          </w:tcPr>
          <w:p w14:paraId="6C17C52B" w14:textId="77777777" w:rsidR="00502BAB" w:rsidRDefault="00000000" w:rsidP="004850DA">
            <w:pPr>
              <w:jc w:val="both"/>
            </w:pPr>
            <w:r>
              <w:rPr>
                <w:sz w:val="14"/>
              </w:rPr>
              <w:t>48</w:t>
            </w:r>
          </w:p>
        </w:tc>
        <w:tc>
          <w:tcPr>
            <w:tcW w:w="784" w:type="dxa"/>
            <w:vAlign w:val="center"/>
          </w:tcPr>
          <w:p w14:paraId="66F3FE07" w14:textId="77777777" w:rsidR="00502BAB" w:rsidRDefault="00000000" w:rsidP="004850DA">
            <w:pPr>
              <w:jc w:val="both"/>
            </w:pPr>
            <w:r>
              <w:rPr>
                <w:sz w:val="14"/>
              </w:rPr>
              <w:t>36</w:t>
            </w:r>
          </w:p>
        </w:tc>
        <w:tc>
          <w:tcPr>
            <w:tcW w:w="784" w:type="dxa"/>
            <w:vAlign w:val="center"/>
          </w:tcPr>
          <w:p w14:paraId="396532AD" w14:textId="77777777" w:rsidR="00502BAB" w:rsidRDefault="00000000" w:rsidP="004850DA">
            <w:pPr>
              <w:jc w:val="both"/>
            </w:pPr>
            <w:r>
              <w:rPr>
                <w:sz w:val="14"/>
              </w:rPr>
              <w:t>48</w:t>
            </w:r>
          </w:p>
        </w:tc>
        <w:tc>
          <w:tcPr>
            <w:tcW w:w="784" w:type="dxa"/>
            <w:vAlign w:val="center"/>
          </w:tcPr>
          <w:p w14:paraId="7A55F268" w14:textId="77777777" w:rsidR="00502BAB" w:rsidRDefault="00000000" w:rsidP="004850DA">
            <w:pPr>
              <w:jc w:val="both"/>
            </w:pPr>
            <w:r>
              <w:rPr>
                <w:sz w:val="14"/>
              </w:rPr>
              <w:t>4.44</w:t>
            </w:r>
          </w:p>
        </w:tc>
      </w:tr>
      <w:tr w:rsidR="00502BAB" w14:paraId="25486C73" w14:textId="77777777">
        <w:trPr>
          <w:jc w:val="center"/>
        </w:trPr>
        <w:tc>
          <w:tcPr>
            <w:tcW w:w="784" w:type="dxa"/>
            <w:vAlign w:val="center"/>
          </w:tcPr>
          <w:p w14:paraId="41A3FA9F" w14:textId="77777777" w:rsidR="00502BAB" w:rsidRDefault="00000000" w:rsidP="004850DA">
            <w:pPr>
              <w:jc w:val="both"/>
            </w:pPr>
            <w:r>
              <w:rPr>
                <w:sz w:val="14"/>
              </w:rPr>
              <w:t>Y23</w:t>
            </w:r>
          </w:p>
        </w:tc>
        <w:tc>
          <w:tcPr>
            <w:tcW w:w="784" w:type="dxa"/>
            <w:vAlign w:val="center"/>
          </w:tcPr>
          <w:p w14:paraId="4AD28392" w14:textId="77777777" w:rsidR="00502BAB" w:rsidRDefault="00000000" w:rsidP="004850DA">
            <w:pPr>
              <w:jc w:val="both"/>
            </w:pPr>
            <w:r>
              <w:rPr>
                <w:sz w:val="14"/>
              </w:rPr>
              <w:t>0</w:t>
            </w:r>
          </w:p>
        </w:tc>
        <w:tc>
          <w:tcPr>
            <w:tcW w:w="784" w:type="dxa"/>
            <w:vAlign w:val="center"/>
          </w:tcPr>
          <w:p w14:paraId="090E61C4" w14:textId="77777777" w:rsidR="00502BAB" w:rsidRDefault="00000000" w:rsidP="004850DA">
            <w:pPr>
              <w:jc w:val="both"/>
            </w:pPr>
            <w:r>
              <w:rPr>
                <w:sz w:val="14"/>
              </w:rPr>
              <w:t>0</w:t>
            </w:r>
          </w:p>
        </w:tc>
        <w:tc>
          <w:tcPr>
            <w:tcW w:w="784" w:type="dxa"/>
            <w:vAlign w:val="center"/>
          </w:tcPr>
          <w:p w14:paraId="07C95AFF" w14:textId="77777777" w:rsidR="00502BAB" w:rsidRDefault="00000000" w:rsidP="004850DA">
            <w:pPr>
              <w:jc w:val="both"/>
            </w:pPr>
            <w:r>
              <w:rPr>
                <w:sz w:val="14"/>
              </w:rPr>
              <w:t>2</w:t>
            </w:r>
          </w:p>
        </w:tc>
        <w:tc>
          <w:tcPr>
            <w:tcW w:w="784" w:type="dxa"/>
            <w:vAlign w:val="center"/>
          </w:tcPr>
          <w:p w14:paraId="52B4A45B" w14:textId="77777777" w:rsidR="00502BAB" w:rsidRDefault="00000000" w:rsidP="004850DA">
            <w:pPr>
              <w:jc w:val="both"/>
            </w:pPr>
            <w:r>
              <w:rPr>
                <w:sz w:val="14"/>
              </w:rPr>
              <w:t>2.7</w:t>
            </w:r>
          </w:p>
        </w:tc>
        <w:tc>
          <w:tcPr>
            <w:tcW w:w="784" w:type="dxa"/>
            <w:vAlign w:val="center"/>
          </w:tcPr>
          <w:p w14:paraId="771207FA" w14:textId="77777777" w:rsidR="00502BAB" w:rsidRDefault="00000000" w:rsidP="004850DA">
            <w:pPr>
              <w:jc w:val="both"/>
            </w:pPr>
            <w:r>
              <w:rPr>
                <w:sz w:val="14"/>
              </w:rPr>
              <w:t>9</w:t>
            </w:r>
          </w:p>
        </w:tc>
        <w:tc>
          <w:tcPr>
            <w:tcW w:w="784" w:type="dxa"/>
            <w:vAlign w:val="center"/>
          </w:tcPr>
          <w:p w14:paraId="09C9089F" w14:textId="77777777" w:rsidR="00502BAB" w:rsidRDefault="00000000" w:rsidP="004850DA">
            <w:pPr>
              <w:jc w:val="both"/>
            </w:pPr>
            <w:r>
              <w:rPr>
                <w:sz w:val="14"/>
              </w:rPr>
              <w:t>12</w:t>
            </w:r>
          </w:p>
        </w:tc>
        <w:tc>
          <w:tcPr>
            <w:tcW w:w="784" w:type="dxa"/>
            <w:vAlign w:val="center"/>
          </w:tcPr>
          <w:p w14:paraId="005C668D" w14:textId="77777777" w:rsidR="00502BAB" w:rsidRDefault="00000000" w:rsidP="004850DA">
            <w:pPr>
              <w:jc w:val="both"/>
            </w:pPr>
            <w:r>
              <w:rPr>
                <w:sz w:val="14"/>
              </w:rPr>
              <w:t>27</w:t>
            </w:r>
          </w:p>
        </w:tc>
        <w:tc>
          <w:tcPr>
            <w:tcW w:w="784" w:type="dxa"/>
            <w:vAlign w:val="center"/>
          </w:tcPr>
          <w:p w14:paraId="73D6D7D5" w14:textId="77777777" w:rsidR="00502BAB" w:rsidRDefault="00000000" w:rsidP="004850DA">
            <w:pPr>
              <w:jc w:val="both"/>
            </w:pPr>
            <w:r>
              <w:rPr>
                <w:sz w:val="14"/>
              </w:rPr>
              <w:t>36</w:t>
            </w:r>
          </w:p>
        </w:tc>
        <w:tc>
          <w:tcPr>
            <w:tcW w:w="784" w:type="dxa"/>
            <w:vAlign w:val="center"/>
          </w:tcPr>
          <w:p w14:paraId="1422F175" w14:textId="77777777" w:rsidR="00502BAB" w:rsidRDefault="00000000" w:rsidP="004850DA">
            <w:pPr>
              <w:jc w:val="both"/>
            </w:pPr>
            <w:r>
              <w:rPr>
                <w:sz w:val="14"/>
              </w:rPr>
              <w:t>37</w:t>
            </w:r>
          </w:p>
        </w:tc>
        <w:tc>
          <w:tcPr>
            <w:tcW w:w="784" w:type="dxa"/>
            <w:vAlign w:val="center"/>
          </w:tcPr>
          <w:p w14:paraId="1B95C696" w14:textId="77777777" w:rsidR="00502BAB" w:rsidRDefault="00000000" w:rsidP="004850DA">
            <w:pPr>
              <w:jc w:val="both"/>
            </w:pPr>
            <w:r>
              <w:rPr>
                <w:sz w:val="14"/>
              </w:rPr>
              <w:t>49.3</w:t>
            </w:r>
          </w:p>
        </w:tc>
        <w:tc>
          <w:tcPr>
            <w:tcW w:w="784" w:type="dxa"/>
            <w:vAlign w:val="center"/>
          </w:tcPr>
          <w:p w14:paraId="5BF01AFE" w14:textId="77777777" w:rsidR="00502BAB" w:rsidRDefault="00000000" w:rsidP="004850DA">
            <w:pPr>
              <w:jc w:val="both"/>
            </w:pPr>
            <w:r>
              <w:rPr>
                <w:sz w:val="14"/>
              </w:rPr>
              <w:t>4.32</w:t>
            </w:r>
          </w:p>
        </w:tc>
      </w:tr>
      <w:tr w:rsidR="00502BAB" w14:paraId="6AF61677" w14:textId="77777777">
        <w:trPr>
          <w:jc w:val="center"/>
        </w:trPr>
        <w:tc>
          <w:tcPr>
            <w:tcW w:w="784" w:type="dxa"/>
            <w:vAlign w:val="center"/>
          </w:tcPr>
          <w:p w14:paraId="66753A03" w14:textId="77777777" w:rsidR="00502BAB" w:rsidRDefault="00000000" w:rsidP="004850DA">
            <w:pPr>
              <w:jc w:val="both"/>
            </w:pPr>
            <w:r>
              <w:rPr>
                <w:sz w:val="14"/>
              </w:rPr>
              <w:t>Y24</w:t>
            </w:r>
          </w:p>
        </w:tc>
        <w:tc>
          <w:tcPr>
            <w:tcW w:w="784" w:type="dxa"/>
            <w:vAlign w:val="center"/>
          </w:tcPr>
          <w:p w14:paraId="3A3F74CF" w14:textId="77777777" w:rsidR="00502BAB" w:rsidRDefault="00000000" w:rsidP="004850DA">
            <w:pPr>
              <w:jc w:val="both"/>
            </w:pPr>
            <w:r>
              <w:rPr>
                <w:sz w:val="14"/>
              </w:rPr>
              <w:t>3</w:t>
            </w:r>
          </w:p>
        </w:tc>
        <w:tc>
          <w:tcPr>
            <w:tcW w:w="784" w:type="dxa"/>
            <w:vAlign w:val="center"/>
          </w:tcPr>
          <w:p w14:paraId="2F70FC5F" w14:textId="77777777" w:rsidR="00502BAB" w:rsidRDefault="00000000" w:rsidP="004850DA">
            <w:pPr>
              <w:jc w:val="both"/>
            </w:pPr>
            <w:r>
              <w:rPr>
                <w:sz w:val="14"/>
              </w:rPr>
              <w:t>4</w:t>
            </w:r>
          </w:p>
        </w:tc>
        <w:tc>
          <w:tcPr>
            <w:tcW w:w="784" w:type="dxa"/>
            <w:vAlign w:val="center"/>
          </w:tcPr>
          <w:p w14:paraId="1C8E93D1" w14:textId="77777777" w:rsidR="00502BAB" w:rsidRDefault="00000000" w:rsidP="004850DA">
            <w:pPr>
              <w:jc w:val="both"/>
            </w:pPr>
            <w:r>
              <w:rPr>
                <w:sz w:val="14"/>
              </w:rPr>
              <w:t>1</w:t>
            </w:r>
          </w:p>
        </w:tc>
        <w:tc>
          <w:tcPr>
            <w:tcW w:w="784" w:type="dxa"/>
            <w:vAlign w:val="center"/>
          </w:tcPr>
          <w:p w14:paraId="24C98175" w14:textId="77777777" w:rsidR="00502BAB" w:rsidRDefault="00000000" w:rsidP="004850DA">
            <w:pPr>
              <w:jc w:val="both"/>
            </w:pPr>
            <w:r>
              <w:rPr>
                <w:sz w:val="14"/>
              </w:rPr>
              <w:t>1.3</w:t>
            </w:r>
          </w:p>
        </w:tc>
        <w:tc>
          <w:tcPr>
            <w:tcW w:w="784" w:type="dxa"/>
            <w:vAlign w:val="center"/>
          </w:tcPr>
          <w:p w14:paraId="617838BF" w14:textId="77777777" w:rsidR="00502BAB" w:rsidRDefault="00000000" w:rsidP="004850DA">
            <w:pPr>
              <w:jc w:val="both"/>
            </w:pPr>
            <w:r>
              <w:rPr>
                <w:sz w:val="14"/>
              </w:rPr>
              <w:t>8</w:t>
            </w:r>
          </w:p>
        </w:tc>
        <w:tc>
          <w:tcPr>
            <w:tcW w:w="784" w:type="dxa"/>
            <w:vAlign w:val="center"/>
          </w:tcPr>
          <w:p w14:paraId="5C25F005" w14:textId="77777777" w:rsidR="00502BAB" w:rsidRDefault="00000000" w:rsidP="004850DA">
            <w:pPr>
              <w:jc w:val="both"/>
            </w:pPr>
            <w:r>
              <w:rPr>
                <w:sz w:val="14"/>
              </w:rPr>
              <w:t>10.7</w:t>
            </w:r>
          </w:p>
        </w:tc>
        <w:tc>
          <w:tcPr>
            <w:tcW w:w="784" w:type="dxa"/>
            <w:vAlign w:val="center"/>
          </w:tcPr>
          <w:p w14:paraId="3675DA97" w14:textId="77777777" w:rsidR="00502BAB" w:rsidRDefault="00000000" w:rsidP="004850DA">
            <w:pPr>
              <w:jc w:val="both"/>
            </w:pPr>
            <w:r>
              <w:rPr>
                <w:sz w:val="14"/>
              </w:rPr>
              <w:t>43</w:t>
            </w:r>
          </w:p>
        </w:tc>
        <w:tc>
          <w:tcPr>
            <w:tcW w:w="784" w:type="dxa"/>
            <w:vAlign w:val="center"/>
          </w:tcPr>
          <w:p w14:paraId="624FA679" w14:textId="77777777" w:rsidR="00502BAB" w:rsidRDefault="00000000" w:rsidP="004850DA">
            <w:pPr>
              <w:jc w:val="both"/>
            </w:pPr>
            <w:r>
              <w:rPr>
                <w:sz w:val="14"/>
              </w:rPr>
              <w:t>57.3</w:t>
            </w:r>
          </w:p>
        </w:tc>
        <w:tc>
          <w:tcPr>
            <w:tcW w:w="784" w:type="dxa"/>
            <w:vAlign w:val="center"/>
          </w:tcPr>
          <w:p w14:paraId="24B26512" w14:textId="77777777" w:rsidR="00502BAB" w:rsidRDefault="00000000" w:rsidP="004850DA">
            <w:pPr>
              <w:jc w:val="both"/>
            </w:pPr>
            <w:r>
              <w:rPr>
                <w:sz w:val="14"/>
              </w:rPr>
              <w:t>20</w:t>
            </w:r>
          </w:p>
        </w:tc>
        <w:tc>
          <w:tcPr>
            <w:tcW w:w="784" w:type="dxa"/>
            <w:vAlign w:val="center"/>
          </w:tcPr>
          <w:p w14:paraId="6ADC39B4" w14:textId="77777777" w:rsidR="00502BAB" w:rsidRDefault="00000000" w:rsidP="004850DA">
            <w:pPr>
              <w:jc w:val="both"/>
            </w:pPr>
            <w:r>
              <w:rPr>
                <w:sz w:val="14"/>
              </w:rPr>
              <w:t>26.7</w:t>
            </w:r>
          </w:p>
        </w:tc>
        <w:tc>
          <w:tcPr>
            <w:tcW w:w="784" w:type="dxa"/>
            <w:vAlign w:val="center"/>
          </w:tcPr>
          <w:p w14:paraId="1D9EAA40" w14:textId="77777777" w:rsidR="00502BAB" w:rsidRDefault="00000000" w:rsidP="004850DA">
            <w:pPr>
              <w:jc w:val="both"/>
            </w:pPr>
            <w:r>
              <w:rPr>
                <w:sz w:val="14"/>
              </w:rPr>
              <w:t>4.01</w:t>
            </w:r>
          </w:p>
        </w:tc>
      </w:tr>
      <w:tr w:rsidR="00502BAB" w14:paraId="1F6CD14C" w14:textId="77777777">
        <w:trPr>
          <w:jc w:val="center"/>
        </w:trPr>
        <w:tc>
          <w:tcPr>
            <w:tcW w:w="784" w:type="dxa"/>
            <w:vAlign w:val="center"/>
          </w:tcPr>
          <w:p w14:paraId="7DC8BC6D" w14:textId="77777777" w:rsidR="00502BAB" w:rsidRDefault="00000000" w:rsidP="004850DA">
            <w:pPr>
              <w:jc w:val="both"/>
            </w:pPr>
            <w:r>
              <w:rPr>
                <w:sz w:val="14"/>
              </w:rPr>
              <w:t>Y25</w:t>
            </w:r>
          </w:p>
        </w:tc>
        <w:tc>
          <w:tcPr>
            <w:tcW w:w="784" w:type="dxa"/>
            <w:vAlign w:val="center"/>
          </w:tcPr>
          <w:p w14:paraId="18F1A2B4" w14:textId="77777777" w:rsidR="00502BAB" w:rsidRDefault="00000000" w:rsidP="004850DA">
            <w:pPr>
              <w:jc w:val="both"/>
            </w:pPr>
            <w:r>
              <w:rPr>
                <w:sz w:val="14"/>
              </w:rPr>
              <w:t>0</w:t>
            </w:r>
          </w:p>
        </w:tc>
        <w:tc>
          <w:tcPr>
            <w:tcW w:w="784" w:type="dxa"/>
            <w:vAlign w:val="center"/>
          </w:tcPr>
          <w:p w14:paraId="08FB85AC" w14:textId="77777777" w:rsidR="00502BAB" w:rsidRDefault="00000000" w:rsidP="004850DA">
            <w:pPr>
              <w:jc w:val="both"/>
            </w:pPr>
            <w:r>
              <w:rPr>
                <w:sz w:val="14"/>
              </w:rPr>
              <w:t>0</w:t>
            </w:r>
          </w:p>
        </w:tc>
        <w:tc>
          <w:tcPr>
            <w:tcW w:w="784" w:type="dxa"/>
            <w:vAlign w:val="center"/>
          </w:tcPr>
          <w:p w14:paraId="3443C664" w14:textId="77777777" w:rsidR="00502BAB" w:rsidRDefault="00000000" w:rsidP="004850DA">
            <w:pPr>
              <w:jc w:val="both"/>
            </w:pPr>
            <w:r>
              <w:rPr>
                <w:sz w:val="14"/>
              </w:rPr>
              <w:t>1</w:t>
            </w:r>
          </w:p>
        </w:tc>
        <w:tc>
          <w:tcPr>
            <w:tcW w:w="784" w:type="dxa"/>
            <w:vAlign w:val="center"/>
          </w:tcPr>
          <w:p w14:paraId="271EB8EE" w14:textId="77777777" w:rsidR="00502BAB" w:rsidRDefault="00000000" w:rsidP="004850DA">
            <w:pPr>
              <w:jc w:val="both"/>
            </w:pPr>
            <w:r>
              <w:rPr>
                <w:sz w:val="14"/>
              </w:rPr>
              <w:t>1.3</w:t>
            </w:r>
          </w:p>
        </w:tc>
        <w:tc>
          <w:tcPr>
            <w:tcW w:w="784" w:type="dxa"/>
            <w:vAlign w:val="center"/>
          </w:tcPr>
          <w:p w14:paraId="60A94AB1" w14:textId="77777777" w:rsidR="00502BAB" w:rsidRDefault="00000000" w:rsidP="004850DA">
            <w:pPr>
              <w:jc w:val="both"/>
            </w:pPr>
            <w:r>
              <w:rPr>
                <w:sz w:val="14"/>
              </w:rPr>
              <w:t>5</w:t>
            </w:r>
          </w:p>
        </w:tc>
        <w:tc>
          <w:tcPr>
            <w:tcW w:w="784" w:type="dxa"/>
            <w:vAlign w:val="center"/>
          </w:tcPr>
          <w:p w14:paraId="59A34609" w14:textId="77777777" w:rsidR="00502BAB" w:rsidRDefault="00000000" w:rsidP="004850DA">
            <w:pPr>
              <w:jc w:val="both"/>
            </w:pPr>
            <w:r>
              <w:rPr>
                <w:sz w:val="14"/>
              </w:rPr>
              <w:t>6.7</w:t>
            </w:r>
          </w:p>
        </w:tc>
        <w:tc>
          <w:tcPr>
            <w:tcW w:w="784" w:type="dxa"/>
            <w:vAlign w:val="center"/>
          </w:tcPr>
          <w:p w14:paraId="67C2AA06" w14:textId="77777777" w:rsidR="00502BAB" w:rsidRDefault="00000000" w:rsidP="004850DA">
            <w:pPr>
              <w:jc w:val="both"/>
            </w:pPr>
            <w:r>
              <w:rPr>
                <w:sz w:val="14"/>
              </w:rPr>
              <w:t>32</w:t>
            </w:r>
          </w:p>
        </w:tc>
        <w:tc>
          <w:tcPr>
            <w:tcW w:w="784" w:type="dxa"/>
            <w:vAlign w:val="center"/>
          </w:tcPr>
          <w:p w14:paraId="32019175" w14:textId="77777777" w:rsidR="00502BAB" w:rsidRDefault="00000000" w:rsidP="004850DA">
            <w:pPr>
              <w:jc w:val="both"/>
            </w:pPr>
            <w:r>
              <w:rPr>
                <w:sz w:val="14"/>
              </w:rPr>
              <w:t>42.7</w:t>
            </w:r>
          </w:p>
        </w:tc>
        <w:tc>
          <w:tcPr>
            <w:tcW w:w="784" w:type="dxa"/>
            <w:vAlign w:val="center"/>
          </w:tcPr>
          <w:p w14:paraId="0135F0DA" w14:textId="77777777" w:rsidR="00502BAB" w:rsidRDefault="00000000" w:rsidP="004850DA">
            <w:pPr>
              <w:jc w:val="both"/>
            </w:pPr>
            <w:r>
              <w:rPr>
                <w:sz w:val="14"/>
              </w:rPr>
              <w:t>37</w:t>
            </w:r>
          </w:p>
        </w:tc>
        <w:tc>
          <w:tcPr>
            <w:tcW w:w="784" w:type="dxa"/>
            <w:vAlign w:val="center"/>
          </w:tcPr>
          <w:p w14:paraId="0D658948" w14:textId="77777777" w:rsidR="00502BAB" w:rsidRDefault="00000000" w:rsidP="004850DA">
            <w:pPr>
              <w:jc w:val="both"/>
            </w:pPr>
            <w:r>
              <w:rPr>
                <w:sz w:val="14"/>
              </w:rPr>
              <w:t>49.3</w:t>
            </w:r>
          </w:p>
        </w:tc>
        <w:tc>
          <w:tcPr>
            <w:tcW w:w="784" w:type="dxa"/>
            <w:vAlign w:val="center"/>
          </w:tcPr>
          <w:p w14:paraId="0B503779" w14:textId="77777777" w:rsidR="00502BAB" w:rsidRDefault="00000000" w:rsidP="004850DA">
            <w:pPr>
              <w:jc w:val="both"/>
            </w:pPr>
            <w:r>
              <w:rPr>
                <w:sz w:val="14"/>
              </w:rPr>
              <w:t>4.39</w:t>
            </w:r>
          </w:p>
        </w:tc>
      </w:tr>
      <w:tr w:rsidR="00502BAB" w14:paraId="6FC1ECC9" w14:textId="77777777">
        <w:trPr>
          <w:jc w:val="center"/>
        </w:trPr>
        <w:tc>
          <w:tcPr>
            <w:tcW w:w="784" w:type="dxa"/>
            <w:vAlign w:val="center"/>
          </w:tcPr>
          <w:p w14:paraId="2CA61283" w14:textId="77777777" w:rsidR="00502BAB" w:rsidRDefault="00000000" w:rsidP="004850DA">
            <w:pPr>
              <w:jc w:val="both"/>
            </w:pPr>
            <w:r>
              <w:rPr>
                <w:sz w:val="14"/>
              </w:rPr>
              <w:t>Y26</w:t>
            </w:r>
          </w:p>
        </w:tc>
        <w:tc>
          <w:tcPr>
            <w:tcW w:w="784" w:type="dxa"/>
            <w:vAlign w:val="center"/>
          </w:tcPr>
          <w:p w14:paraId="7A20E8C4" w14:textId="77777777" w:rsidR="00502BAB" w:rsidRDefault="00000000" w:rsidP="004850DA">
            <w:pPr>
              <w:jc w:val="both"/>
            </w:pPr>
            <w:r>
              <w:rPr>
                <w:sz w:val="14"/>
              </w:rPr>
              <w:t>0</w:t>
            </w:r>
          </w:p>
        </w:tc>
        <w:tc>
          <w:tcPr>
            <w:tcW w:w="784" w:type="dxa"/>
            <w:vAlign w:val="center"/>
          </w:tcPr>
          <w:p w14:paraId="5B8EA019" w14:textId="77777777" w:rsidR="00502BAB" w:rsidRDefault="00000000" w:rsidP="004850DA">
            <w:pPr>
              <w:jc w:val="both"/>
            </w:pPr>
            <w:r>
              <w:rPr>
                <w:sz w:val="14"/>
              </w:rPr>
              <w:t>0</w:t>
            </w:r>
          </w:p>
        </w:tc>
        <w:tc>
          <w:tcPr>
            <w:tcW w:w="784" w:type="dxa"/>
            <w:vAlign w:val="center"/>
          </w:tcPr>
          <w:p w14:paraId="09A0CF1A" w14:textId="77777777" w:rsidR="00502BAB" w:rsidRDefault="00000000" w:rsidP="004850DA">
            <w:pPr>
              <w:jc w:val="both"/>
            </w:pPr>
            <w:r>
              <w:rPr>
                <w:sz w:val="14"/>
              </w:rPr>
              <w:t>0</w:t>
            </w:r>
          </w:p>
        </w:tc>
        <w:tc>
          <w:tcPr>
            <w:tcW w:w="784" w:type="dxa"/>
            <w:vAlign w:val="center"/>
          </w:tcPr>
          <w:p w14:paraId="7935E11F" w14:textId="77777777" w:rsidR="00502BAB" w:rsidRDefault="00000000" w:rsidP="004850DA">
            <w:pPr>
              <w:jc w:val="both"/>
            </w:pPr>
            <w:r>
              <w:rPr>
                <w:sz w:val="14"/>
              </w:rPr>
              <w:t>0</w:t>
            </w:r>
          </w:p>
        </w:tc>
        <w:tc>
          <w:tcPr>
            <w:tcW w:w="784" w:type="dxa"/>
            <w:vAlign w:val="center"/>
          </w:tcPr>
          <w:p w14:paraId="230A69CF" w14:textId="77777777" w:rsidR="00502BAB" w:rsidRDefault="00000000" w:rsidP="004850DA">
            <w:pPr>
              <w:jc w:val="both"/>
            </w:pPr>
            <w:r>
              <w:rPr>
                <w:sz w:val="14"/>
              </w:rPr>
              <w:t>10</w:t>
            </w:r>
          </w:p>
        </w:tc>
        <w:tc>
          <w:tcPr>
            <w:tcW w:w="784" w:type="dxa"/>
            <w:vAlign w:val="center"/>
          </w:tcPr>
          <w:p w14:paraId="6189F44D" w14:textId="77777777" w:rsidR="00502BAB" w:rsidRDefault="00000000" w:rsidP="004850DA">
            <w:pPr>
              <w:jc w:val="both"/>
            </w:pPr>
            <w:r>
              <w:rPr>
                <w:sz w:val="14"/>
              </w:rPr>
              <w:t>13.3</w:t>
            </w:r>
          </w:p>
        </w:tc>
        <w:tc>
          <w:tcPr>
            <w:tcW w:w="784" w:type="dxa"/>
            <w:vAlign w:val="center"/>
          </w:tcPr>
          <w:p w14:paraId="046E2078" w14:textId="77777777" w:rsidR="00502BAB" w:rsidRDefault="00000000" w:rsidP="004850DA">
            <w:pPr>
              <w:jc w:val="both"/>
            </w:pPr>
            <w:r>
              <w:rPr>
                <w:sz w:val="14"/>
              </w:rPr>
              <w:t>24</w:t>
            </w:r>
          </w:p>
        </w:tc>
        <w:tc>
          <w:tcPr>
            <w:tcW w:w="784" w:type="dxa"/>
            <w:vAlign w:val="center"/>
          </w:tcPr>
          <w:p w14:paraId="0FE03DB0" w14:textId="77777777" w:rsidR="00502BAB" w:rsidRDefault="00000000" w:rsidP="004850DA">
            <w:pPr>
              <w:jc w:val="both"/>
            </w:pPr>
            <w:r>
              <w:rPr>
                <w:sz w:val="14"/>
              </w:rPr>
              <w:t>32</w:t>
            </w:r>
          </w:p>
        </w:tc>
        <w:tc>
          <w:tcPr>
            <w:tcW w:w="784" w:type="dxa"/>
            <w:vAlign w:val="center"/>
          </w:tcPr>
          <w:p w14:paraId="28AB5537" w14:textId="77777777" w:rsidR="00502BAB" w:rsidRDefault="00000000" w:rsidP="004850DA">
            <w:pPr>
              <w:jc w:val="both"/>
            </w:pPr>
            <w:r>
              <w:rPr>
                <w:sz w:val="14"/>
              </w:rPr>
              <w:t>41</w:t>
            </w:r>
          </w:p>
        </w:tc>
        <w:tc>
          <w:tcPr>
            <w:tcW w:w="784" w:type="dxa"/>
            <w:vAlign w:val="center"/>
          </w:tcPr>
          <w:p w14:paraId="4FF0F55F" w14:textId="77777777" w:rsidR="00502BAB" w:rsidRDefault="00000000" w:rsidP="004850DA">
            <w:pPr>
              <w:jc w:val="both"/>
            </w:pPr>
            <w:r>
              <w:rPr>
                <w:sz w:val="14"/>
              </w:rPr>
              <w:t>54.7</w:t>
            </w:r>
          </w:p>
        </w:tc>
        <w:tc>
          <w:tcPr>
            <w:tcW w:w="784" w:type="dxa"/>
            <w:vAlign w:val="center"/>
          </w:tcPr>
          <w:p w14:paraId="6A0227E8" w14:textId="77777777" w:rsidR="00502BAB" w:rsidRDefault="00000000" w:rsidP="004850DA">
            <w:pPr>
              <w:jc w:val="both"/>
            </w:pPr>
            <w:r>
              <w:rPr>
                <w:sz w:val="14"/>
              </w:rPr>
              <w:t>4.41</w:t>
            </w:r>
          </w:p>
        </w:tc>
      </w:tr>
      <w:tr w:rsidR="00502BAB" w14:paraId="44374488" w14:textId="77777777">
        <w:trPr>
          <w:jc w:val="center"/>
        </w:trPr>
        <w:tc>
          <w:tcPr>
            <w:tcW w:w="784" w:type="dxa"/>
            <w:vAlign w:val="center"/>
          </w:tcPr>
          <w:p w14:paraId="7DA5BE5F" w14:textId="77777777" w:rsidR="00502BAB" w:rsidRDefault="00000000" w:rsidP="004850DA">
            <w:pPr>
              <w:jc w:val="both"/>
            </w:pPr>
            <w:r>
              <w:rPr>
                <w:sz w:val="14"/>
              </w:rPr>
              <w:t>Y27</w:t>
            </w:r>
          </w:p>
        </w:tc>
        <w:tc>
          <w:tcPr>
            <w:tcW w:w="784" w:type="dxa"/>
            <w:vAlign w:val="center"/>
          </w:tcPr>
          <w:p w14:paraId="5A853D2B" w14:textId="77777777" w:rsidR="00502BAB" w:rsidRDefault="00000000" w:rsidP="004850DA">
            <w:pPr>
              <w:jc w:val="both"/>
            </w:pPr>
            <w:r>
              <w:rPr>
                <w:sz w:val="14"/>
              </w:rPr>
              <w:t>0</w:t>
            </w:r>
          </w:p>
        </w:tc>
        <w:tc>
          <w:tcPr>
            <w:tcW w:w="784" w:type="dxa"/>
            <w:vAlign w:val="center"/>
          </w:tcPr>
          <w:p w14:paraId="448881CC" w14:textId="77777777" w:rsidR="00502BAB" w:rsidRDefault="00000000" w:rsidP="004850DA">
            <w:pPr>
              <w:jc w:val="both"/>
            </w:pPr>
            <w:r>
              <w:rPr>
                <w:sz w:val="14"/>
              </w:rPr>
              <w:t>0</w:t>
            </w:r>
          </w:p>
        </w:tc>
        <w:tc>
          <w:tcPr>
            <w:tcW w:w="784" w:type="dxa"/>
            <w:vAlign w:val="center"/>
          </w:tcPr>
          <w:p w14:paraId="43E84D85" w14:textId="77777777" w:rsidR="00502BAB" w:rsidRDefault="00000000" w:rsidP="004850DA">
            <w:pPr>
              <w:jc w:val="both"/>
            </w:pPr>
            <w:r>
              <w:rPr>
                <w:sz w:val="14"/>
              </w:rPr>
              <w:t>0</w:t>
            </w:r>
          </w:p>
        </w:tc>
        <w:tc>
          <w:tcPr>
            <w:tcW w:w="784" w:type="dxa"/>
            <w:vAlign w:val="center"/>
          </w:tcPr>
          <w:p w14:paraId="41F2BC0F" w14:textId="77777777" w:rsidR="00502BAB" w:rsidRDefault="00000000" w:rsidP="004850DA">
            <w:pPr>
              <w:jc w:val="both"/>
            </w:pPr>
            <w:r>
              <w:rPr>
                <w:sz w:val="14"/>
              </w:rPr>
              <w:t>0</w:t>
            </w:r>
          </w:p>
        </w:tc>
        <w:tc>
          <w:tcPr>
            <w:tcW w:w="784" w:type="dxa"/>
            <w:vAlign w:val="center"/>
          </w:tcPr>
          <w:p w14:paraId="18257600" w14:textId="77777777" w:rsidR="00502BAB" w:rsidRDefault="00000000" w:rsidP="004850DA">
            <w:pPr>
              <w:jc w:val="both"/>
            </w:pPr>
            <w:r>
              <w:rPr>
                <w:sz w:val="14"/>
              </w:rPr>
              <w:t>13</w:t>
            </w:r>
          </w:p>
        </w:tc>
        <w:tc>
          <w:tcPr>
            <w:tcW w:w="784" w:type="dxa"/>
            <w:vAlign w:val="center"/>
          </w:tcPr>
          <w:p w14:paraId="702C9CB6" w14:textId="77777777" w:rsidR="00502BAB" w:rsidRDefault="00000000" w:rsidP="004850DA">
            <w:pPr>
              <w:jc w:val="both"/>
            </w:pPr>
            <w:r>
              <w:rPr>
                <w:sz w:val="14"/>
              </w:rPr>
              <w:t>17.3</w:t>
            </w:r>
          </w:p>
        </w:tc>
        <w:tc>
          <w:tcPr>
            <w:tcW w:w="784" w:type="dxa"/>
            <w:vAlign w:val="center"/>
          </w:tcPr>
          <w:p w14:paraId="7A84F397" w14:textId="77777777" w:rsidR="00502BAB" w:rsidRDefault="00000000" w:rsidP="004850DA">
            <w:pPr>
              <w:jc w:val="both"/>
            </w:pPr>
            <w:r>
              <w:rPr>
                <w:sz w:val="14"/>
              </w:rPr>
              <w:t>44</w:t>
            </w:r>
          </w:p>
        </w:tc>
        <w:tc>
          <w:tcPr>
            <w:tcW w:w="784" w:type="dxa"/>
            <w:vAlign w:val="center"/>
          </w:tcPr>
          <w:p w14:paraId="5981E343" w14:textId="77777777" w:rsidR="00502BAB" w:rsidRDefault="00000000" w:rsidP="004850DA">
            <w:pPr>
              <w:jc w:val="both"/>
            </w:pPr>
            <w:r>
              <w:rPr>
                <w:sz w:val="14"/>
              </w:rPr>
              <w:t>58.7</w:t>
            </w:r>
          </w:p>
        </w:tc>
        <w:tc>
          <w:tcPr>
            <w:tcW w:w="784" w:type="dxa"/>
            <w:vAlign w:val="center"/>
          </w:tcPr>
          <w:p w14:paraId="66F86179" w14:textId="77777777" w:rsidR="00502BAB" w:rsidRDefault="00000000" w:rsidP="004850DA">
            <w:pPr>
              <w:jc w:val="both"/>
            </w:pPr>
            <w:r>
              <w:rPr>
                <w:sz w:val="14"/>
              </w:rPr>
              <w:t>18</w:t>
            </w:r>
          </w:p>
        </w:tc>
        <w:tc>
          <w:tcPr>
            <w:tcW w:w="784" w:type="dxa"/>
            <w:vAlign w:val="center"/>
          </w:tcPr>
          <w:p w14:paraId="61C03A85" w14:textId="77777777" w:rsidR="00502BAB" w:rsidRDefault="00000000" w:rsidP="004850DA">
            <w:pPr>
              <w:jc w:val="both"/>
            </w:pPr>
            <w:r>
              <w:rPr>
                <w:sz w:val="14"/>
              </w:rPr>
              <w:t>24</w:t>
            </w:r>
          </w:p>
        </w:tc>
        <w:tc>
          <w:tcPr>
            <w:tcW w:w="784" w:type="dxa"/>
            <w:vAlign w:val="center"/>
          </w:tcPr>
          <w:p w14:paraId="2691D8CF" w14:textId="77777777" w:rsidR="00502BAB" w:rsidRDefault="00000000" w:rsidP="004850DA">
            <w:pPr>
              <w:jc w:val="both"/>
            </w:pPr>
            <w:r>
              <w:rPr>
                <w:sz w:val="14"/>
              </w:rPr>
              <w:t>4.07</w:t>
            </w:r>
          </w:p>
        </w:tc>
      </w:tr>
      <w:tr w:rsidR="00502BAB" w14:paraId="43F78F4D" w14:textId="77777777">
        <w:trPr>
          <w:jc w:val="center"/>
        </w:trPr>
        <w:tc>
          <w:tcPr>
            <w:tcW w:w="784" w:type="dxa"/>
            <w:vAlign w:val="center"/>
          </w:tcPr>
          <w:p w14:paraId="174CEC40" w14:textId="77777777" w:rsidR="00502BAB" w:rsidRDefault="00000000" w:rsidP="004850DA">
            <w:pPr>
              <w:jc w:val="both"/>
            </w:pPr>
            <w:r>
              <w:rPr>
                <w:sz w:val="14"/>
              </w:rPr>
              <w:t>Y28</w:t>
            </w:r>
          </w:p>
        </w:tc>
        <w:tc>
          <w:tcPr>
            <w:tcW w:w="784" w:type="dxa"/>
            <w:vAlign w:val="center"/>
          </w:tcPr>
          <w:p w14:paraId="7D101ABA" w14:textId="77777777" w:rsidR="00502BAB" w:rsidRDefault="00000000" w:rsidP="004850DA">
            <w:pPr>
              <w:jc w:val="both"/>
            </w:pPr>
            <w:r>
              <w:rPr>
                <w:sz w:val="14"/>
              </w:rPr>
              <w:t>0</w:t>
            </w:r>
          </w:p>
        </w:tc>
        <w:tc>
          <w:tcPr>
            <w:tcW w:w="784" w:type="dxa"/>
            <w:vAlign w:val="center"/>
          </w:tcPr>
          <w:p w14:paraId="6DDE5CB6" w14:textId="77777777" w:rsidR="00502BAB" w:rsidRDefault="00000000" w:rsidP="004850DA">
            <w:pPr>
              <w:jc w:val="both"/>
            </w:pPr>
            <w:r>
              <w:rPr>
                <w:sz w:val="14"/>
              </w:rPr>
              <w:t>0</w:t>
            </w:r>
          </w:p>
        </w:tc>
        <w:tc>
          <w:tcPr>
            <w:tcW w:w="784" w:type="dxa"/>
            <w:vAlign w:val="center"/>
          </w:tcPr>
          <w:p w14:paraId="069797CC" w14:textId="77777777" w:rsidR="00502BAB" w:rsidRDefault="00000000" w:rsidP="004850DA">
            <w:pPr>
              <w:jc w:val="both"/>
            </w:pPr>
            <w:r>
              <w:rPr>
                <w:sz w:val="14"/>
              </w:rPr>
              <w:t>1</w:t>
            </w:r>
          </w:p>
        </w:tc>
        <w:tc>
          <w:tcPr>
            <w:tcW w:w="784" w:type="dxa"/>
            <w:vAlign w:val="center"/>
          </w:tcPr>
          <w:p w14:paraId="00A73352" w14:textId="77777777" w:rsidR="00502BAB" w:rsidRDefault="00000000" w:rsidP="004850DA">
            <w:pPr>
              <w:jc w:val="both"/>
            </w:pPr>
            <w:r>
              <w:rPr>
                <w:sz w:val="14"/>
              </w:rPr>
              <w:t>1.3</w:t>
            </w:r>
          </w:p>
        </w:tc>
        <w:tc>
          <w:tcPr>
            <w:tcW w:w="784" w:type="dxa"/>
            <w:vAlign w:val="center"/>
          </w:tcPr>
          <w:p w14:paraId="29688BD6" w14:textId="77777777" w:rsidR="00502BAB" w:rsidRDefault="00000000" w:rsidP="004850DA">
            <w:pPr>
              <w:jc w:val="both"/>
            </w:pPr>
            <w:r>
              <w:rPr>
                <w:sz w:val="14"/>
              </w:rPr>
              <w:t>9</w:t>
            </w:r>
          </w:p>
        </w:tc>
        <w:tc>
          <w:tcPr>
            <w:tcW w:w="784" w:type="dxa"/>
            <w:vAlign w:val="center"/>
          </w:tcPr>
          <w:p w14:paraId="2AC94951" w14:textId="77777777" w:rsidR="00502BAB" w:rsidRDefault="00000000" w:rsidP="004850DA">
            <w:pPr>
              <w:jc w:val="both"/>
            </w:pPr>
            <w:r>
              <w:rPr>
                <w:sz w:val="14"/>
              </w:rPr>
              <w:t>12</w:t>
            </w:r>
          </w:p>
        </w:tc>
        <w:tc>
          <w:tcPr>
            <w:tcW w:w="784" w:type="dxa"/>
            <w:vAlign w:val="center"/>
          </w:tcPr>
          <w:p w14:paraId="070E6CBA" w14:textId="77777777" w:rsidR="00502BAB" w:rsidRDefault="00000000" w:rsidP="004850DA">
            <w:pPr>
              <w:jc w:val="both"/>
            </w:pPr>
            <w:r>
              <w:rPr>
                <w:sz w:val="14"/>
              </w:rPr>
              <w:t>32</w:t>
            </w:r>
          </w:p>
        </w:tc>
        <w:tc>
          <w:tcPr>
            <w:tcW w:w="784" w:type="dxa"/>
            <w:vAlign w:val="center"/>
          </w:tcPr>
          <w:p w14:paraId="4F6DD18E" w14:textId="77777777" w:rsidR="00502BAB" w:rsidRDefault="00000000" w:rsidP="004850DA">
            <w:pPr>
              <w:jc w:val="both"/>
            </w:pPr>
            <w:r>
              <w:rPr>
                <w:sz w:val="14"/>
              </w:rPr>
              <w:t>42.7</w:t>
            </w:r>
          </w:p>
        </w:tc>
        <w:tc>
          <w:tcPr>
            <w:tcW w:w="784" w:type="dxa"/>
            <w:vAlign w:val="center"/>
          </w:tcPr>
          <w:p w14:paraId="430D1CB3" w14:textId="77777777" w:rsidR="00502BAB" w:rsidRDefault="00000000" w:rsidP="004850DA">
            <w:pPr>
              <w:jc w:val="both"/>
            </w:pPr>
            <w:r>
              <w:rPr>
                <w:sz w:val="14"/>
              </w:rPr>
              <w:t>33</w:t>
            </w:r>
          </w:p>
        </w:tc>
        <w:tc>
          <w:tcPr>
            <w:tcW w:w="784" w:type="dxa"/>
            <w:vAlign w:val="center"/>
          </w:tcPr>
          <w:p w14:paraId="6912D4AB" w14:textId="77777777" w:rsidR="00502BAB" w:rsidRDefault="00000000" w:rsidP="004850DA">
            <w:pPr>
              <w:jc w:val="both"/>
            </w:pPr>
            <w:r>
              <w:rPr>
                <w:sz w:val="14"/>
              </w:rPr>
              <w:t>44</w:t>
            </w:r>
          </w:p>
        </w:tc>
        <w:tc>
          <w:tcPr>
            <w:tcW w:w="784" w:type="dxa"/>
            <w:vAlign w:val="center"/>
          </w:tcPr>
          <w:p w14:paraId="12759591" w14:textId="77777777" w:rsidR="00502BAB" w:rsidRDefault="00000000" w:rsidP="004850DA">
            <w:pPr>
              <w:jc w:val="both"/>
            </w:pPr>
            <w:r>
              <w:rPr>
                <w:sz w:val="14"/>
              </w:rPr>
              <w:t>4.29</w:t>
            </w:r>
          </w:p>
        </w:tc>
      </w:tr>
      <w:tr w:rsidR="00502BAB" w14:paraId="13362365" w14:textId="77777777">
        <w:trPr>
          <w:jc w:val="center"/>
        </w:trPr>
        <w:tc>
          <w:tcPr>
            <w:tcW w:w="784" w:type="dxa"/>
            <w:vAlign w:val="center"/>
          </w:tcPr>
          <w:p w14:paraId="0B415C96" w14:textId="77777777" w:rsidR="00502BAB" w:rsidRDefault="00000000" w:rsidP="004850DA">
            <w:pPr>
              <w:jc w:val="both"/>
            </w:pPr>
            <w:r>
              <w:rPr>
                <w:sz w:val="14"/>
              </w:rPr>
              <w:t>Y29</w:t>
            </w:r>
          </w:p>
        </w:tc>
        <w:tc>
          <w:tcPr>
            <w:tcW w:w="784" w:type="dxa"/>
            <w:vAlign w:val="center"/>
          </w:tcPr>
          <w:p w14:paraId="65899146" w14:textId="77777777" w:rsidR="00502BAB" w:rsidRDefault="00000000" w:rsidP="004850DA">
            <w:pPr>
              <w:jc w:val="both"/>
            </w:pPr>
            <w:r>
              <w:rPr>
                <w:sz w:val="14"/>
              </w:rPr>
              <w:t>0</w:t>
            </w:r>
          </w:p>
        </w:tc>
        <w:tc>
          <w:tcPr>
            <w:tcW w:w="784" w:type="dxa"/>
            <w:vAlign w:val="center"/>
          </w:tcPr>
          <w:p w14:paraId="69971FC4" w14:textId="77777777" w:rsidR="00502BAB" w:rsidRDefault="00000000" w:rsidP="004850DA">
            <w:pPr>
              <w:jc w:val="both"/>
            </w:pPr>
            <w:r>
              <w:rPr>
                <w:sz w:val="14"/>
              </w:rPr>
              <w:t>0</w:t>
            </w:r>
          </w:p>
        </w:tc>
        <w:tc>
          <w:tcPr>
            <w:tcW w:w="784" w:type="dxa"/>
            <w:vAlign w:val="center"/>
          </w:tcPr>
          <w:p w14:paraId="65AA8D46" w14:textId="77777777" w:rsidR="00502BAB" w:rsidRDefault="00000000" w:rsidP="004850DA">
            <w:pPr>
              <w:jc w:val="both"/>
            </w:pPr>
            <w:r>
              <w:rPr>
                <w:sz w:val="14"/>
              </w:rPr>
              <w:t>2</w:t>
            </w:r>
          </w:p>
        </w:tc>
        <w:tc>
          <w:tcPr>
            <w:tcW w:w="784" w:type="dxa"/>
            <w:vAlign w:val="center"/>
          </w:tcPr>
          <w:p w14:paraId="5AFAA5EC" w14:textId="77777777" w:rsidR="00502BAB" w:rsidRDefault="00000000" w:rsidP="004850DA">
            <w:pPr>
              <w:jc w:val="both"/>
            </w:pPr>
            <w:r>
              <w:rPr>
                <w:sz w:val="14"/>
              </w:rPr>
              <w:t>2.7</w:t>
            </w:r>
          </w:p>
        </w:tc>
        <w:tc>
          <w:tcPr>
            <w:tcW w:w="784" w:type="dxa"/>
            <w:vAlign w:val="center"/>
          </w:tcPr>
          <w:p w14:paraId="5CBC335D" w14:textId="77777777" w:rsidR="00502BAB" w:rsidRDefault="00000000" w:rsidP="004850DA">
            <w:pPr>
              <w:jc w:val="both"/>
            </w:pPr>
            <w:r>
              <w:rPr>
                <w:sz w:val="14"/>
              </w:rPr>
              <w:t>3</w:t>
            </w:r>
          </w:p>
        </w:tc>
        <w:tc>
          <w:tcPr>
            <w:tcW w:w="784" w:type="dxa"/>
            <w:vAlign w:val="center"/>
          </w:tcPr>
          <w:p w14:paraId="3B0B4E74" w14:textId="77777777" w:rsidR="00502BAB" w:rsidRDefault="00000000" w:rsidP="004850DA">
            <w:pPr>
              <w:jc w:val="both"/>
            </w:pPr>
            <w:r>
              <w:rPr>
                <w:sz w:val="14"/>
              </w:rPr>
              <w:t>4</w:t>
            </w:r>
          </w:p>
        </w:tc>
        <w:tc>
          <w:tcPr>
            <w:tcW w:w="784" w:type="dxa"/>
            <w:vAlign w:val="center"/>
          </w:tcPr>
          <w:p w14:paraId="3BCD7F8C" w14:textId="77777777" w:rsidR="00502BAB" w:rsidRDefault="00000000" w:rsidP="004850DA">
            <w:pPr>
              <w:jc w:val="both"/>
            </w:pPr>
            <w:r>
              <w:rPr>
                <w:sz w:val="14"/>
              </w:rPr>
              <w:t>14</w:t>
            </w:r>
          </w:p>
        </w:tc>
        <w:tc>
          <w:tcPr>
            <w:tcW w:w="784" w:type="dxa"/>
            <w:vAlign w:val="center"/>
          </w:tcPr>
          <w:p w14:paraId="55A2FBAB" w14:textId="77777777" w:rsidR="00502BAB" w:rsidRDefault="00000000" w:rsidP="004850DA">
            <w:pPr>
              <w:jc w:val="both"/>
            </w:pPr>
            <w:r>
              <w:rPr>
                <w:sz w:val="14"/>
              </w:rPr>
              <w:t>18.7</w:t>
            </w:r>
          </w:p>
        </w:tc>
        <w:tc>
          <w:tcPr>
            <w:tcW w:w="784" w:type="dxa"/>
            <w:vAlign w:val="center"/>
          </w:tcPr>
          <w:p w14:paraId="689DB8D8" w14:textId="77777777" w:rsidR="00502BAB" w:rsidRDefault="00000000" w:rsidP="004850DA">
            <w:pPr>
              <w:jc w:val="both"/>
            </w:pPr>
            <w:r>
              <w:rPr>
                <w:sz w:val="14"/>
              </w:rPr>
              <w:t>56</w:t>
            </w:r>
          </w:p>
        </w:tc>
        <w:tc>
          <w:tcPr>
            <w:tcW w:w="784" w:type="dxa"/>
            <w:vAlign w:val="center"/>
          </w:tcPr>
          <w:p w14:paraId="05C91BA0" w14:textId="77777777" w:rsidR="00502BAB" w:rsidRDefault="00000000" w:rsidP="004850DA">
            <w:pPr>
              <w:jc w:val="both"/>
            </w:pPr>
            <w:r>
              <w:rPr>
                <w:sz w:val="14"/>
              </w:rPr>
              <w:t>74.7</w:t>
            </w:r>
          </w:p>
        </w:tc>
        <w:tc>
          <w:tcPr>
            <w:tcW w:w="784" w:type="dxa"/>
            <w:vAlign w:val="center"/>
          </w:tcPr>
          <w:p w14:paraId="0F3584D9" w14:textId="77777777" w:rsidR="00502BAB" w:rsidRDefault="00000000" w:rsidP="004850DA">
            <w:pPr>
              <w:jc w:val="both"/>
            </w:pPr>
            <w:r>
              <w:rPr>
                <w:sz w:val="14"/>
              </w:rPr>
              <w:t>4.65</w:t>
            </w:r>
          </w:p>
        </w:tc>
      </w:tr>
      <w:tr w:rsidR="00502BAB" w14:paraId="493F0961" w14:textId="77777777">
        <w:trPr>
          <w:jc w:val="center"/>
        </w:trPr>
        <w:tc>
          <w:tcPr>
            <w:tcW w:w="784" w:type="dxa"/>
            <w:vAlign w:val="center"/>
          </w:tcPr>
          <w:p w14:paraId="1EF893C3" w14:textId="77777777" w:rsidR="00502BAB" w:rsidRDefault="00000000" w:rsidP="004850DA">
            <w:pPr>
              <w:jc w:val="both"/>
            </w:pPr>
            <w:r>
              <w:rPr>
                <w:sz w:val="14"/>
              </w:rPr>
              <w:t>Y30</w:t>
            </w:r>
          </w:p>
        </w:tc>
        <w:tc>
          <w:tcPr>
            <w:tcW w:w="784" w:type="dxa"/>
            <w:vAlign w:val="center"/>
          </w:tcPr>
          <w:p w14:paraId="414970EA" w14:textId="77777777" w:rsidR="00502BAB" w:rsidRDefault="00000000" w:rsidP="004850DA">
            <w:pPr>
              <w:jc w:val="both"/>
            </w:pPr>
            <w:r>
              <w:rPr>
                <w:sz w:val="14"/>
              </w:rPr>
              <w:t>1</w:t>
            </w:r>
          </w:p>
        </w:tc>
        <w:tc>
          <w:tcPr>
            <w:tcW w:w="784" w:type="dxa"/>
            <w:vAlign w:val="center"/>
          </w:tcPr>
          <w:p w14:paraId="397D8904" w14:textId="77777777" w:rsidR="00502BAB" w:rsidRDefault="00000000" w:rsidP="004850DA">
            <w:pPr>
              <w:jc w:val="both"/>
            </w:pPr>
            <w:r>
              <w:rPr>
                <w:sz w:val="14"/>
              </w:rPr>
              <w:t>1.3</w:t>
            </w:r>
          </w:p>
        </w:tc>
        <w:tc>
          <w:tcPr>
            <w:tcW w:w="784" w:type="dxa"/>
            <w:vAlign w:val="center"/>
          </w:tcPr>
          <w:p w14:paraId="1FFE2749" w14:textId="77777777" w:rsidR="00502BAB" w:rsidRDefault="00000000" w:rsidP="004850DA">
            <w:pPr>
              <w:jc w:val="both"/>
            </w:pPr>
            <w:r>
              <w:rPr>
                <w:sz w:val="14"/>
              </w:rPr>
              <w:t>0</w:t>
            </w:r>
          </w:p>
        </w:tc>
        <w:tc>
          <w:tcPr>
            <w:tcW w:w="784" w:type="dxa"/>
            <w:vAlign w:val="center"/>
          </w:tcPr>
          <w:p w14:paraId="7435E446" w14:textId="77777777" w:rsidR="00502BAB" w:rsidRDefault="00000000" w:rsidP="004850DA">
            <w:pPr>
              <w:jc w:val="both"/>
            </w:pPr>
            <w:r>
              <w:rPr>
                <w:sz w:val="14"/>
              </w:rPr>
              <w:t>0</w:t>
            </w:r>
          </w:p>
        </w:tc>
        <w:tc>
          <w:tcPr>
            <w:tcW w:w="784" w:type="dxa"/>
            <w:vAlign w:val="center"/>
          </w:tcPr>
          <w:p w14:paraId="52833994" w14:textId="77777777" w:rsidR="00502BAB" w:rsidRDefault="00000000" w:rsidP="004850DA">
            <w:pPr>
              <w:jc w:val="both"/>
            </w:pPr>
            <w:r>
              <w:rPr>
                <w:sz w:val="14"/>
              </w:rPr>
              <w:t>3</w:t>
            </w:r>
          </w:p>
        </w:tc>
        <w:tc>
          <w:tcPr>
            <w:tcW w:w="784" w:type="dxa"/>
            <w:vAlign w:val="center"/>
          </w:tcPr>
          <w:p w14:paraId="0F44CF0A" w14:textId="77777777" w:rsidR="00502BAB" w:rsidRDefault="00000000" w:rsidP="004850DA">
            <w:pPr>
              <w:jc w:val="both"/>
            </w:pPr>
            <w:r>
              <w:rPr>
                <w:sz w:val="14"/>
              </w:rPr>
              <w:t>4</w:t>
            </w:r>
          </w:p>
        </w:tc>
        <w:tc>
          <w:tcPr>
            <w:tcW w:w="784" w:type="dxa"/>
            <w:vAlign w:val="center"/>
          </w:tcPr>
          <w:p w14:paraId="5DC7782A" w14:textId="77777777" w:rsidR="00502BAB" w:rsidRDefault="00000000" w:rsidP="004850DA">
            <w:pPr>
              <w:jc w:val="both"/>
            </w:pPr>
            <w:r>
              <w:rPr>
                <w:sz w:val="14"/>
              </w:rPr>
              <w:t>24</w:t>
            </w:r>
          </w:p>
        </w:tc>
        <w:tc>
          <w:tcPr>
            <w:tcW w:w="784" w:type="dxa"/>
            <w:vAlign w:val="center"/>
          </w:tcPr>
          <w:p w14:paraId="4859D2AD" w14:textId="77777777" w:rsidR="00502BAB" w:rsidRDefault="00000000" w:rsidP="004850DA">
            <w:pPr>
              <w:jc w:val="both"/>
            </w:pPr>
            <w:r>
              <w:rPr>
                <w:sz w:val="14"/>
              </w:rPr>
              <w:t>32</w:t>
            </w:r>
          </w:p>
        </w:tc>
        <w:tc>
          <w:tcPr>
            <w:tcW w:w="784" w:type="dxa"/>
            <w:vAlign w:val="center"/>
          </w:tcPr>
          <w:p w14:paraId="38F41482" w14:textId="77777777" w:rsidR="00502BAB" w:rsidRDefault="00000000" w:rsidP="004850DA">
            <w:pPr>
              <w:jc w:val="both"/>
            </w:pPr>
            <w:r>
              <w:rPr>
                <w:sz w:val="14"/>
              </w:rPr>
              <w:t>47</w:t>
            </w:r>
          </w:p>
        </w:tc>
        <w:tc>
          <w:tcPr>
            <w:tcW w:w="784" w:type="dxa"/>
            <w:vAlign w:val="center"/>
          </w:tcPr>
          <w:p w14:paraId="06C39B04" w14:textId="77777777" w:rsidR="00502BAB" w:rsidRDefault="00000000" w:rsidP="004850DA">
            <w:pPr>
              <w:jc w:val="both"/>
            </w:pPr>
            <w:r>
              <w:rPr>
                <w:sz w:val="14"/>
              </w:rPr>
              <w:t>62.7</w:t>
            </w:r>
          </w:p>
        </w:tc>
        <w:tc>
          <w:tcPr>
            <w:tcW w:w="784" w:type="dxa"/>
            <w:vAlign w:val="center"/>
          </w:tcPr>
          <w:p w14:paraId="191EAF7D" w14:textId="77777777" w:rsidR="00502BAB" w:rsidRDefault="00000000" w:rsidP="004850DA">
            <w:pPr>
              <w:jc w:val="both"/>
            </w:pPr>
            <w:r>
              <w:rPr>
                <w:sz w:val="14"/>
              </w:rPr>
              <w:t>4.55</w:t>
            </w:r>
          </w:p>
        </w:tc>
      </w:tr>
      <w:tr w:rsidR="00502BAB" w14:paraId="533E31F3" w14:textId="77777777">
        <w:trPr>
          <w:jc w:val="center"/>
        </w:trPr>
        <w:tc>
          <w:tcPr>
            <w:tcW w:w="784" w:type="dxa"/>
            <w:vAlign w:val="center"/>
          </w:tcPr>
          <w:p w14:paraId="1257A635" w14:textId="77777777" w:rsidR="00502BAB" w:rsidRDefault="00000000" w:rsidP="004850DA">
            <w:pPr>
              <w:jc w:val="both"/>
            </w:pPr>
            <w:r>
              <w:rPr>
                <w:b/>
                <w:sz w:val="14"/>
              </w:rPr>
              <w:t>Total Mean</w:t>
            </w:r>
          </w:p>
        </w:tc>
        <w:tc>
          <w:tcPr>
            <w:tcW w:w="784" w:type="dxa"/>
            <w:vAlign w:val="center"/>
          </w:tcPr>
          <w:p w14:paraId="478FFC2C" w14:textId="77777777" w:rsidR="00502BAB" w:rsidRDefault="00502BAB" w:rsidP="004850DA">
            <w:pPr>
              <w:jc w:val="both"/>
            </w:pPr>
          </w:p>
        </w:tc>
        <w:tc>
          <w:tcPr>
            <w:tcW w:w="784" w:type="dxa"/>
            <w:vAlign w:val="center"/>
          </w:tcPr>
          <w:p w14:paraId="79C9F14F" w14:textId="77777777" w:rsidR="00502BAB" w:rsidRDefault="00502BAB" w:rsidP="004850DA">
            <w:pPr>
              <w:jc w:val="both"/>
            </w:pPr>
          </w:p>
        </w:tc>
        <w:tc>
          <w:tcPr>
            <w:tcW w:w="784" w:type="dxa"/>
            <w:vAlign w:val="center"/>
          </w:tcPr>
          <w:p w14:paraId="533B4EEC" w14:textId="77777777" w:rsidR="00502BAB" w:rsidRDefault="00502BAB" w:rsidP="004850DA">
            <w:pPr>
              <w:jc w:val="both"/>
            </w:pPr>
          </w:p>
        </w:tc>
        <w:tc>
          <w:tcPr>
            <w:tcW w:w="784" w:type="dxa"/>
            <w:vAlign w:val="center"/>
          </w:tcPr>
          <w:p w14:paraId="254F8AE1" w14:textId="77777777" w:rsidR="00502BAB" w:rsidRDefault="00502BAB" w:rsidP="004850DA">
            <w:pPr>
              <w:jc w:val="both"/>
            </w:pPr>
          </w:p>
        </w:tc>
        <w:tc>
          <w:tcPr>
            <w:tcW w:w="784" w:type="dxa"/>
            <w:vAlign w:val="center"/>
          </w:tcPr>
          <w:p w14:paraId="778F96BA" w14:textId="77777777" w:rsidR="00502BAB" w:rsidRDefault="00502BAB" w:rsidP="004850DA">
            <w:pPr>
              <w:jc w:val="both"/>
            </w:pPr>
          </w:p>
        </w:tc>
        <w:tc>
          <w:tcPr>
            <w:tcW w:w="784" w:type="dxa"/>
            <w:vAlign w:val="center"/>
          </w:tcPr>
          <w:p w14:paraId="5A96583A" w14:textId="77777777" w:rsidR="00502BAB" w:rsidRDefault="00502BAB" w:rsidP="004850DA">
            <w:pPr>
              <w:jc w:val="both"/>
            </w:pPr>
          </w:p>
        </w:tc>
        <w:tc>
          <w:tcPr>
            <w:tcW w:w="784" w:type="dxa"/>
            <w:vAlign w:val="center"/>
          </w:tcPr>
          <w:p w14:paraId="54C3903F" w14:textId="77777777" w:rsidR="00502BAB" w:rsidRDefault="00502BAB" w:rsidP="004850DA">
            <w:pPr>
              <w:jc w:val="both"/>
            </w:pPr>
          </w:p>
        </w:tc>
        <w:tc>
          <w:tcPr>
            <w:tcW w:w="784" w:type="dxa"/>
            <w:vAlign w:val="center"/>
          </w:tcPr>
          <w:p w14:paraId="6D819F4B" w14:textId="77777777" w:rsidR="00502BAB" w:rsidRDefault="00502BAB" w:rsidP="004850DA">
            <w:pPr>
              <w:jc w:val="both"/>
            </w:pPr>
          </w:p>
        </w:tc>
        <w:tc>
          <w:tcPr>
            <w:tcW w:w="784" w:type="dxa"/>
            <w:vAlign w:val="center"/>
          </w:tcPr>
          <w:p w14:paraId="20C8FB5B" w14:textId="77777777" w:rsidR="00502BAB" w:rsidRDefault="00502BAB" w:rsidP="004850DA">
            <w:pPr>
              <w:jc w:val="both"/>
            </w:pPr>
          </w:p>
        </w:tc>
        <w:tc>
          <w:tcPr>
            <w:tcW w:w="784" w:type="dxa"/>
            <w:vAlign w:val="center"/>
          </w:tcPr>
          <w:p w14:paraId="595F9651" w14:textId="77777777" w:rsidR="00502BAB" w:rsidRDefault="00502BAB" w:rsidP="004850DA">
            <w:pPr>
              <w:jc w:val="both"/>
            </w:pPr>
          </w:p>
        </w:tc>
        <w:tc>
          <w:tcPr>
            <w:tcW w:w="784" w:type="dxa"/>
            <w:vAlign w:val="center"/>
          </w:tcPr>
          <w:p w14:paraId="43168D79" w14:textId="77777777" w:rsidR="00502BAB" w:rsidRDefault="00000000" w:rsidP="004850DA">
            <w:pPr>
              <w:jc w:val="both"/>
            </w:pPr>
            <w:r>
              <w:rPr>
                <w:b/>
                <w:sz w:val="14"/>
              </w:rPr>
              <w:t>4.30</w:t>
            </w:r>
          </w:p>
        </w:tc>
      </w:tr>
    </w:tbl>
    <w:p w14:paraId="140F0CB3" w14:textId="77777777" w:rsidR="00502BAB" w:rsidRDefault="00000000" w:rsidP="004850DA">
      <w:pPr>
        <w:jc w:val="both"/>
      </w:pPr>
      <w:r>
        <w:rPr>
          <w:i/>
        </w:rPr>
        <w:t>Table 4. Frequency Distribution of Student Character Formation Variable (Items Y16-Y30). Source: Primary Data Processed, 2025.</w:t>
      </w:r>
    </w:p>
    <w:p w14:paraId="2066E534" w14:textId="77777777" w:rsidR="00502BAB" w:rsidRDefault="00000000" w:rsidP="004850DA">
      <w:pPr>
        <w:jc w:val="both"/>
      </w:pPr>
      <w:r>
        <w:t>The mean score of 4.30 shows that character formation through inclusive IRE was in the very good category. Students showed positive tendencies in responsibility, discipline, empathy, respect, cooperation, and religious awareness. The high scores indicate that inclusive IRE learning has the potential to build both personal and social character by involving students in meaningful learning experiences.</w:t>
      </w:r>
    </w:p>
    <w:p w14:paraId="40FB8539" w14:textId="77777777" w:rsidR="00502BAB" w:rsidRDefault="00000000" w:rsidP="004850DA">
      <w:pPr>
        <w:pStyle w:val="Judul3"/>
        <w:jc w:val="both"/>
      </w:pPr>
      <w:r>
        <w:rPr>
          <w:rFonts w:ascii="Times New Roman" w:eastAsia="Times New Roman" w:hAnsi="Times New Roman"/>
        </w:rPr>
        <w:lastRenderedPageBreak/>
        <w:t>3. The Influence of Inclusive IRE Learning on Character Formation</w:t>
      </w:r>
    </w:p>
    <w:p w14:paraId="0C32B76C" w14:textId="77777777" w:rsidR="00502BAB" w:rsidRDefault="00000000" w:rsidP="004850DA">
      <w:pPr>
        <w:jc w:val="both"/>
      </w:pPr>
      <w:r>
        <w:t>The third finding examines the influence of inclusive Islamic Religious Education learning methods on student character formation. Simple linear regression was used to determine the direction and strength of the influence. The results are presented in the following tables.</w:t>
      </w:r>
    </w:p>
    <w:tbl>
      <w:tblPr>
        <w:tblStyle w:val="KisiTabel"/>
        <w:tblW w:w="0" w:type="auto"/>
        <w:jc w:val="center"/>
        <w:tblLook w:val="04A0" w:firstRow="1" w:lastRow="0" w:firstColumn="1" w:lastColumn="0" w:noHBand="0" w:noVBand="1"/>
      </w:tblPr>
      <w:tblGrid>
        <w:gridCol w:w="1821"/>
        <w:gridCol w:w="1846"/>
        <w:gridCol w:w="1812"/>
        <w:gridCol w:w="1836"/>
        <w:gridCol w:w="1803"/>
      </w:tblGrid>
      <w:tr w:rsidR="00502BAB" w14:paraId="770B46C7" w14:textId="77777777">
        <w:trPr>
          <w:jc w:val="center"/>
        </w:trPr>
        <w:tc>
          <w:tcPr>
            <w:tcW w:w="1882" w:type="dxa"/>
            <w:shd w:val="clear" w:color="auto" w:fill="D9EAF7"/>
            <w:tcMar>
              <w:top w:w="80" w:type="dxa"/>
              <w:left w:w="80" w:type="dxa"/>
              <w:bottom w:w="80" w:type="dxa"/>
              <w:right w:w="80" w:type="dxa"/>
            </w:tcMar>
            <w:vAlign w:val="center"/>
          </w:tcPr>
          <w:p w14:paraId="10B36A4D" w14:textId="77777777" w:rsidR="00502BAB" w:rsidRDefault="00000000" w:rsidP="004850DA">
            <w:pPr>
              <w:jc w:val="both"/>
            </w:pPr>
            <w:r>
              <w:rPr>
                <w:b/>
                <w:sz w:val="16"/>
              </w:rPr>
              <w:t>Model</w:t>
            </w:r>
          </w:p>
        </w:tc>
        <w:tc>
          <w:tcPr>
            <w:tcW w:w="1882" w:type="dxa"/>
            <w:shd w:val="clear" w:color="auto" w:fill="D9EAF7"/>
            <w:tcMar>
              <w:top w:w="80" w:type="dxa"/>
              <w:left w:w="80" w:type="dxa"/>
              <w:bottom w:w="80" w:type="dxa"/>
              <w:right w:w="80" w:type="dxa"/>
            </w:tcMar>
            <w:vAlign w:val="center"/>
          </w:tcPr>
          <w:p w14:paraId="4E01CB10" w14:textId="77777777" w:rsidR="00502BAB" w:rsidRDefault="00000000" w:rsidP="004850DA">
            <w:pPr>
              <w:jc w:val="both"/>
            </w:pPr>
            <w:r>
              <w:rPr>
                <w:b/>
                <w:sz w:val="16"/>
              </w:rPr>
              <w:t>Unstandardized Coefficients</w:t>
            </w:r>
          </w:p>
        </w:tc>
        <w:tc>
          <w:tcPr>
            <w:tcW w:w="1882" w:type="dxa"/>
            <w:shd w:val="clear" w:color="auto" w:fill="D9EAF7"/>
            <w:tcMar>
              <w:top w:w="80" w:type="dxa"/>
              <w:left w:w="80" w:type="dxa"/>
              <w:bottom w:w="80" w:type="dxa"/>
              <w:right w:w="80" w:type="dxa"/>
            </w:tcMar>
            <w:vAlign w:val="center"/>
          </w:tcPr>
          <w:p w14:paraId="35D7FC68" w14:textId="77777777" w:rsidR="00502BAB" w:rsidRDefault="00000000" w:rsidP="004850DA">
            <w:pPr>
              <w:jc w:val="both"/>
            </w:pPr>
            <w:r>
              <w:rPr>
                <w:b/>
                <w:sz w:val="16"/>
              </w:rPr>
              <w:t>Std. Error</w:t>
            </w:r>
          </w:p>
        </w:tc>
        <w:tc>
          <w:tcPr>
            <w:tcW w:w="1882" w:type="dxa"/>
            <w:shd w:val="clear" w:color="auto" w:fill="D9EAF7"/>
            <w:tcMar>
              <w:top w:w="80" w:type="dxa"/>
              <w:left w:w="80" w:type="dxa"/>
              <w:bottom w:w="80" w:type="dxa"/>
              <w:right w:w="80" w:type="dxa"/>
            </w:tcMar>
            <w:vAlign w:val="center"/>
          </w:tcPr>
          <w:p w14:paraId="39FAE238" w14:textId="77777777" w:rsidR="00502BAB" w:rsidRDefault="00000000" w:rsidP="004850DA">
            <w:pPr>
              <w:jc w:val="both"/>
            </w:pPr>
            <w:r>
              <w:rPr>
                <w:b/>
                <w:sz w:val="16"/>
              </w:rPr>
              <w:t>Standardized Coefficients</w:t>
            </w:r>
          </w:p>
        </w:tc>
        <w:tc>
          <w:tcPr>
            <w:tcW w:w="1882" w:type="dxa"/>
            <w:shd w:val="clear" w:color="auto" w:fill="D9EAF7"/>
            <w:tcMar>
              <w:top w:w="80" w:type="dxa"/>
              <w:left w:w="80" w:type="dxa"/>
              <w:bottom w:w="80" w:type="dxa"/>
              <w:right w:w="80" w:type="dxa"/>
            </w:tcMar>
            <w:vAlign w:val="center"/>
          </w:tcPr>
          <w:p w14:paraId="68C56046" w14:textId="77777777" w:rsidR="00502BAB" w:rsidRDefault="00000000" w:rsidP="004850DA">
            <w:pPr>
              <w:jc w:val="both"/>
            </w:pPr>
            <w:r>
              <w:rPr>
                <w:b/>
                <w:sz w:val="16"/>
              </w:rPr>
              <w:t>Sig.</w:t>
            </w:r>
          </w:p>
        </w:tc>
      </w:tr>
      <w:tr w:rsidR="00502BAB" w14:paraId="2814B554" w14:textId="77777777">
        <w:trPr>
          <w:jc w:val="center"/>
        </w:trPr>
        <w:tc>
          <w:tcPr>
            <w:tcW w:w="1882" w:type="dxa"/>
            <w:vAlign w:val="center"/>
          </w:tcPr>
          <w:p w14:paraId="06A728F9" w14:textId="77777777" w:rsidR="00502BAB" w:rsidRDefault="00000000" w:rsidP="004850DA">
            <w:pPr>
              <w:jc w:val="both"/>
            </w:pPr>
            <w:r>
              <w:rPr>
                <w:sz w:val="16"/>
              </w:rPr>
              <w:t>Constant</w:t>
            </w:r>
          </w:p>
        </w:tc>
        <w:tc>
          <w:tcPr>
            <w:tcW w:w="1882" w:type="dxa"/>
            <w:vAlign w:val="center"/>
          </w:tcPr>
          <w:p w14:paraId="55DB827E" w14:textId="77777777" w:rsidR="00502BAB" w:rsidRDefault="00000000" w:rsidP="004850DA">
            <w:pPr>
              <w:jc w:val="both"/>
            </w:pPr>
            <w:r>
              <w:rPr>
                <w:sz w:val="16"/>
              </w:rPr>
              <w:t>54.686</w:t>
            </w:r>
          </w:p>
        </w:tc>
        <w:tc>
          <w:tcPr>
            <w:tcW w:w="1882" w:type="dxa"/>
            <w:vAlign w:val="center"/>
          </w:tcPr>
          <w:p w14:paraId="6129F1CA" w14:textId="77777777" w:rsidR="00502BAB" w:rsidRDefault="00000000" w:rsidP="004850DA">
            <w:pPr>
              <w:jc w:val="both"/>
            </w:pPr>
            <w:r>
              <w:rPr>
                <w:sz w:val="16"/>
              </w:rPr>
              <w:t>11.289</w:t>
            </w:r>
          </w:p>
        </w:tc>
        <w:tc>
          <w:tcPr>
            <w:tcW w:w="1882" w:type="dxa"/>
            <w:vAlign w:val="center"/>
          </w:tcPr>
          <w:p w14:paraId="212DC04E" w14:textId="77777777" w:rsidR="00502BAB" w:rsidRDefault="00502BAB" w:rsidP="004850DA">
            <w:pPr>
              <w:jc w:val="both"/>
            </w:pPr>
          </w:p>
        </w:tc>
        <w:tc>
          <w:tcPr>
            <w:tcW w:w="1882" w:type="dxa"/>
            <w:vAlign w:val="center"/>
          </w:tcPr>
          <w:p w14:paraId="733735B7" w14:textId="77777777" w:rsidR="00502BAB" w:rsidRDefault="00000000" w:rsidP="004850DA">
            <w:pPr>
              <w:jc w:val="both"/>
            </w:pPr>
            <w:r>
              <w:rPr>
                <w:sz w:val="16"/>
              </w:rPr>
              <w:t>.000</w:t>
            </w:r>
          </w:p>
        </w:tc>
      </w:tr>
      <w:tr w:rsidR="00502BAB" w14:paraId="68FE794B" w14:textId="77777777">
        <w:trPr>
          <w:jc w:val="center"/>
        </w:trPr>
        <w:tc>
          <w:tcPr>
            <w:tcW w:w="1882" w:type="dxa"/>
            <w:vAlign w:val="center"/>
          </w:tcPr>
          <w:p w14:paraId="3D7D1721" w14:textId="77777777" w:rsidR="00502BAB" w:rsidRDefault="00000000" w:rsidP="004850DA">
            <w:pPr>
              <w:jc w:val="both"/>
            </w:pPr>
            <w:r>
              <w:rPr>
                <w:sz w:val="16"/>
              </w:rPr>
              <w:t>IRE Method</w:t>
            </w:r>
          </w:p>
        </w:tc>
        <w:tc>
          <w:tcPr>
            <w:tcW w:w="1882" w:type="dxa"/>
            <w:vAlign w:val="center"/>
          </w:tcPr>
          <w:p w14:paraId="02ED2F00" w14:textId="77777777" w:rsidR="00502BAB" w:rsidRDefault="00000000" w:rsidP="004850DA">
            <w:pPr>
              <w:jc w:val="both"/>
            </w:pPr>
            <w:r>
              <w:rPr>
                <w:sz w:val="16"/>
              </w:rPr>
              <w:t>1.165</w:t>
            </w:r>
          </w:p>
        </w:tc>
        <w:tc>
          <w:tcPr>
            <w:tcW w:w="1882" w:type="dxa"/>
            <w:vAlign w:val="center"/>
          </w:tcPr>
          <w:p w14:paraId="6030B697" w14:textId="77777777" w:rsidR="00502BAB" w:rsidRDefault="00000000" w:rsidP="004850DA">
            <w:pPr>
              <w:jc w:val="both"/>
            </w:pPr>
            <w:r>
              <w:rPr>
                <w:sz w:val="16"/>
              </w:rPr>
              <w:t>0.176</w:t>
            </w:r>
          </w:p>
        </w:tc>
        <w:tc>
          <w:tcPr>
            <w:tcW w:w="1882" w:type="dxa"/>
            <w:vAlign w:val="center"/>
          </w:tcPr>
          <w:p w14:paraId="47D9A369" w14:textId="77777777" w:rsidR="00502BAB" w:rsidRDefault="00000000" w:rsidP="004850DA">
            <w:pPr>
              <w:jc w:val="both"/>
            </w:pPr>
            <w:r>
              <w:rPr>
                <w:sz w:val="16"/>
              </w:rPr>
              <w:t>.612</w:t>
            </w:r>
          </w:p>
        </w:tc>
        <w:tc>
          <w:tcPr>
            <w:tcW w:w="1882" w:type="dxa"/>
            <w:vAlign w:val="center"/>
          </w:tcPr>
          <w:p w14:paraId="035EDAD9" w14:textId="77777777" w:rsidR="00502BAB" w:rsidRDefault="00000000" w:rsidP="004850DA">
            <w:pPr>
              <w:jc w:val="both"/>
            </w:pPr>
            <w:r>
              <w:rPr>
                <w:sz w:val="16"/>
              </w:rPr>
              <w:t>.000</w:t>
            </w:r>
          </w:p>
        </w:tc>
      </w:tr>
    </w:tbl>
    <w:p w14:paraId="05801083" w14:textId="77777777" w:rsidR="00502BAB" w:rsidRDefault="00000000" w:rsidP="004850DA">
      <w:pPr>
        <w:jc w:val="both"/>
      </w:pPr>
      <w:r>
        <w:rPr>
          <w:i/>
        </w:rPr>
        <w:t>Table 5. Simple Linear Regression Results.</w:t>
      </w:r>
    </w:p>
    <w:p w14:paraId="1D061209" w14:textId="77777777" w:rsidR="00502BAB" w:rsidRDefault="00000000" w:rsidP="004850DA">
      <w:pPr>
        <w:jc w:val="both"/>
      </w:pPr>
      <w:r>
        <w:t>The resulting regression equation is Y = 54.686 + 1.165X. This equation indicates that every increase in the inclusive IRE learning method score is followed by an increase in the student character formation score. The positive coefficient demonstrates that inclusive IRE learning methods and student character formation move in the same direction.</w:t>
      </w:r>
    </w:p>
    <w:tbl>
      <w:tblPr>
        <w:tblStyle w:val="KisiTabel"/>
        <w:tblW w:w="0" w:type="auto"/>
        <w:jc w:val="center"/>
        <w:tblLook w:val="04A0" w:firstRow="1" w:lastRow="0" w:firstColumn="1" w:lastColumn="0" w:noHBand="0" w:noVBand="1"/>
      </w:tblPr>
      <w:tblGrid>
        <w:gridCol w:w="1820"/>
        <w:gridCol w:w="1816"/>
        <w:gridCol w:w="1823"/>
        <w:gridCol w:w="1830"/>
        <w:gridCol w:w="1829"/>
      </w:tblGrid>
      <w:tr w:rsidR="00502BAB" w14:paraId="2EC8CFAD" w14:textId="77777777">
        <w:trPr>
          <w:jc w:val="center"/>
        </w:trPr>
        <w:tc>
          <w:tcPr>
            <w:tcW w:w="1882" w:type="dxa"/>
            <w:shd w:val="clear" w:color="auto" w:fill="D9EAF7"/>
            <w:tcMar>
              <w:top w:w="80" w:type="dxa"/>
              <w:left w:w="80" w:type="dxa"/>
              <w:bottom w:w="80" w:type="dxa"/>
              <w:right w:w="80" w:type="dxa"/>
            </w:tcMar>
            <w:vAlign w:val="center"/>
          </w:tcPr>
          <w:p w14:paraId="0CEEAFB3" w14:textId="77777777" w:rsidR="00502BAB" w:rsidRDefault="00000000" w:rsidP="004850DA">
            <w:pPr>
              <w:jc w:val="both"/>
            </w:pPr>
            <w:r>
              <w:rPr>
                <w:b/>
                <w:sz w:val="16"/>
              </w:rPr>
              <w:t>Model</w:t>
            </w:r>
          </w:p>
        </w:tc>
        <w:tc>
          <w:tcPr>
            <w:tcW w:w="1882" w:type="dxa"/>
            <w:shd w:val="clear" w:color="auto" w:fill="D9EAF7"/>
            <w:tcMar>
              <w:top w:w="80" w:type="dxa"/>
              <w:left w:w="80" w:type="dxa"/>
              <w:bottom w:w="80" w:type="dxa"/>
              <w:right w:w="80" w:type="dxa"/>
            </w:tcMar>
            <w:vAlign w:val="center"/>
          </w:tcPr>
          <w:p w14:paraId="3BD723FE" w14:textId="77777777" w:rsidR="00502BAB" w:rsidRDefault="00000000" w:rsidP="004850DA">
            <w:pPr>
              <w:jc w:val="both"/>
            </w:pPr>
            <w:r>
              <w:rPr>
                <w:b/>
                <w:sz w:val="16"/>
              </w:rPr>
              <w:t>R</w:t>
            </w:r>
          </w:p>
        </w:tc>
        <w:tc>
          <w:tcPr>
            <w:tcW w:w="1882" w:type="dxa"/>
            <w:shd w:val="clear" w:color="auto" w:fill="D9EAF7"/>
            <w:tcMar>
              <w:top w:w="80" w:type="dxa"/>
              <w:left w:w="80" w:type="dxa"/>
              <w:bottom w:w="80" w:type="dxa"/>
              <w:right w:w="80" w:type="dxa"/>
            </w:tcMar>
            <w:vAlign w:val="center"/>
          </w:tcPr>
          <w:p w14:paraId="478CA96E" w14:textId="77777777" w:rsidR="00502BAB" w:rsidRDefault="00000000" w:rsidP="004850DA">
            <w:pPr>
              <w:jc w:val="both"/>
            </w:pPr>
            <w:r>
              <w:rPr>
                <w:b/>
                <w:sz w:val="16"/>
              </w:rPr>
              <w:t>R Square</w:t>
            </w:r>
          </w:p>
        </w:tc>
        <w:tc>
          <w:tcPr>
            <w:tcW w:w="1882" w:type="dxa"/>
            <w:shd w:val="clear" w:color="auto" w:fill="D9EAF7"/>
            <w:tcMar>
              <w:top w:w="80" w:type="dxa"/>
              <w:left w:w="80" w:type="dxa"/>
              <w:bottom w:w="80" w:type="dxa"/>
              <w:right w:w="80" w:type="dxa"/>
            </w:tcMar>
            <w:vAlign w:val="center"/>
          </w:tcPr>
          <w:p w14:paraId="7A4CB8D9" w14:textId="77777777" w:rsidR="00502BAB" w:rsidRDefault="00000000" w:rsidP="004850DA">
            <w:pPr>
              <w:jc w:val="both"/>
            </w:pPr>
            <w:r>
              <w:rPr>
                <w:b/>
                <w:sz w:val="16"/>
              </w:rPr>
              <w:t>Adjusted R Square</w:t>
            </w:r>
          </w:p>
        </w:tc>
        <w:tc>
          <w:tcPr>
            <w:tcW w:w="1882" w:type="dxa"/>
            <w:shd w:val="clear" w:color="auto" w:fill="D9EAF7"/>
            <w:tcMar>
              <w:top w:w="80" w:type="dxa"/>
              <w:left w:w="80" w:type="dxa"/>
              <w:bottom w:w="80" w:type="dxa"/>
              <w:right w:w="80" w:type="dxa"/>
            </w:tcMar>
            <w:vAlign w:val="center"/>
          </w:tcPr>
          <w:p w14:paraId="6C5C5F81" w14:textId="77777777" w:rsidR="00502BAB" w:rsidRDefault="00000000" w:rsidP="004850DA">
            <w:pPr>
              <w:jc w:val="both"/>
            </w:pPr>
            <w:r>
              <w:rPr>
                <w:b/>
                <w:sz w:val="16"/>
              </w:rPr>
              <w:t>Std. Error of Estimate</w:t>
            </w:r>
          </w:p>
        </w:tc>
      </w:tr>
      <w:tr w:rsidR="00502BAB" w14:paraId="29252384" w14:textId="77777777">
        <w:trPr>
          <w:jc w:val="center"/>
        </w:trPr>
        <w:tc>
          <w:tcPr>
            <w:tcW w:w="1882" w:type="dxa"/>
            <w:vAlign w:val="center"/>
          </w:tcPr>
          <w:p w14:paraId="68D3E468" w14:textId="77777777" w:rsidR="00502BAB" w:rsidRDefault="00000000" w:rsidP="004850DA">
            <w:pPr>
              <w:jc w:val="both"/>
            </w:pPr>
            <w:r>
              <w:rPr>
                <w:sz w:val="16"/>
              </w:rPr>
              <w:t>1</w:t>
            </w:r>
          </w:p>
        </w:tc>
        <w:tc>
          <w:tcPr>
            <w:tcW w:w="1882" w:type="dxa"/>
            <w:vAlign w:val="center"/>
          </w:tcPr>
          <w:p w14:paraId="23EE4B57" w14:textId="77777777" w:rsidR="00502BAB" w:rsidRDefault="00000000" w:rsidP="004850DA">
            <w:pPr>
              <w:jc w:val="both"/>
            </w:pPr>
            <w:r>
              <w:rPr>
                <w:sz w:val="16"/>
              </w:rPr>
              <w:t>.612</w:t>
            </w:r>
          </w:p>
        </w:tc>
        <w:tc>
          <w:tcPr>
            <w:tcW w:w="1882" w:type="dxa"/>
            <w:vAlign w:val="center"/>
          </w:tcPr>
          <w:p w14:paraId="07CD0F1E" w14:textId="77777777" w:rsidR="00502BAB" w:rsidRDefault="00000000" w:rsidP="004850DA">
            <w:pPr>
              <w:jc w:val="both"/>
            </w:pPr>
            <w:r>
              <w:rPr>
                <w:sz w:val="16"/>
              </w:rPr>
              <w:t>.375</w:t>
            </w:r>
          </w:p>
        </w:tc>
        <w:tc>
          <w:tcPr>
            <w:tcW w:w="1882" w:type="dxa"/>
            <w:vAlign w:val="center"/>
          </w:tcPr>
          <w:p w14:paraId="60C9A273" w14:textId="77777777" w:rsidR="00502BAB" w:rsidRDefault="00000000" w:rsidP="004850DA">
            <w:pPr>
              <w:jc w:val="both"/>
            </w:pPr>
            <w:r>
              <w:rPr>
                <w:sz w:val="16"/>
              </w:rPr>
              <w:t>.366</w:t>
            </w:r>
          </w:p>
        </w:tc>
        <w:tc>
          <w:tcPr>
            <w:tcW w:w="1882" w:type="dxa"/>
            <w:vAlign w:val="center"/>
          </w:tcPr>
          <w:p w14:paraId="326A0A97" w14:textId="77777777" w:rsidR="00502BAB" w:rsidRDefault="00000000" w:rsidP="004850DA">
            <w:pPr>
              <w:jc w:val="both"/>
            </w:pPr>
            <w:r>
              <w:rPr>
                <w:sz w:val="16"/>
              </w:rPr>
              <w:t>7.597</w:t>
            </w:r>
          </w:p>
        </w:tc>
      </w:tr>
    </w:tbl>
    <w:p w14:paraId="10D03E92" w14:textId="77777777" w:rsidR="00502BAB" w:rsidRDefault="00000000" w:rsidP="004850DA">
      <w:pPr>
        <w:jc w:val="both"/>
      </w:pPr>
      <w:r>
        <w:rPr>
          <w:i/>
        </w:rPr>
        <w:t>Table 6. Coefficient of Determination (R² Test).</w:t>
      </w:r>
    </w:p>
    <w:p w14:paraId="1FFD22AF" w14:textId="77777777" w:rsidR="00502BAB" w:rsidRDefault="00000000" w:rsidP="004850DA">
      <w:pPr>
        <w:jc w:val="both"/>
      </w:pPr>
      <w:r>
        <w:t>The coefficient of determination shows an R² value of 0.375. This means that 37.5% of student character formation can be explained by inclusive Islamic Religious Education learning methods, while the remaining 62.5% is influenced by other factors such as family environment, peer interaction, school culture, digital media exposure, personal motivation, and community values.</w:t>
      </w:r>
    </w:p>
    <w:p w14:paraId="4D285D87" w14:textId="77777777" w:rsidR="00502BAB" w:rsidRDefault="00000000" w:rsidP="004850DA">
      <w:pPr>
        <w:pStyle w:val="Judul1"/>
        <w:jc w:val="both"/>
      </w:pPr>
      <w:r>
        <w:rPr>
          <w:rFonts w:ascii="Times New Roman" w:eastAsia="Times New Roman" w:hAnsi="Times New Roman"/>
          <w:sz w:val="21"/>
        </w:rPr>
        <w:t>Discussion</w:t>
      </w:r>
    </w:p>
    <w:p w14:paraId="2098E899" w14:textId="77777777" w:rsidR="00502BAB" w:rsidRDefault="00000000" w:rsidP="004850DA">
      <w:pPr>
        <w:jc w:val="both"/>
      </w:pPr>
      <w:r>
        <w:t>The findings confirm that inclusive Islamic Religious Education contributes significantly to student character formation. The very good score of the IRE learning method variable indicates that students experience religious learning as supportive, participatory, and relevant. This is important because character formation requires more than knowledge transfer; it requires pedagogical interaction that touches students’ affective, spiritual, and social dimensions.</w:t>
      </w:r>
    </w:p>
    <w:p w14:paraId="25200648" w14:textId="77777777" w:rsidR="00502BAB" w:rsidRDefault="00000000" w:rsidP="004850DA">
      <w:pPr>
        <w:jc w:val="both"/>
      </w:pPr>
      <w:r>
        <w:t>The positive influence shown by the regression analysis supports the view that inclusive pedagogy strengthens the internalization of Islamic values. When teachers use inclusive methods, students are encouraged to understand religious values not merely as abstract rules but as practical guidance for everyday behavior. This process helps students develop responsibility, discipline, empathy, respect, and cooperation.</w:t>
      </w:r>
    </w:p>
    <w:p w14:paraId="3768EE03" w14:textId="77777777" w:rsidR="00502BAB" w:rsidRDefault="00000000" w:rsidP="004850DA">
      <w:pPr>
        <w:jc w:val="both"/>
      </w:pPr>
      <w:r>
        <w:t>The strength of inclusive Islamic Religious Education lies in its ability to connect faith-based learning with students’ real life. In inclusive classrooms, teachers do not only explain concepts such as honesty, patience, tolerance, and responsibility; they invite students to reflect on how these values apply in friendships, family relationships, school discipline, and social media behavior. Through contextual discussion, students learn to make moral judgments and to understand the consequences of their actions.</w:t>
      </w:r>
    </w:p>
    <w:p w14:paraId="4F7FAFF9" w14:textId="77777777" w:rsidR="00502BAB" w:rsidRDefault="00000000" w:rsidP="004850DA">
      <w:pPr>
        <w:jc w:val="both"/>
      </w:pPr>
      <w:r>
        <w:t>The high character formation score suggests that students respond positively when Islamic education is delivered through empathy and respect. Inclusive pedagogy makes students feel recognized and valued. This emotional safety is essential for character development because students are more willing to listen, reflect, and change when they experience trust and acceptance in the classroom.</w:t>
      </w:r>
    </w:p>
    <w:p w14:paraId="708EB6D9" w14:textId="77777777" w:rsidR="00502BAB" w:rsidRDefault="00000000" w:rsidP="004850DA">
      <w:pPr>
        <w:jc w:val="both"/>
      </w:pPr>
      <w:r>
        <w:t>Teacher modeling also plays a central role. In Islamic education, the teacher is not merely an academic instructor but also a moral example. Students learn values from the teacher’s speech, fairness, patience, consistency, and respect for differences. When teachers demonstrate inclusive behavior, students indirectly learn to practice the same values in their interactions with peers.</w:t>
      </w:r>
    </w:p>
    <w:p w14:paraId="2E09A968" w14:textId="77777777" w:rsidR="00502BAB" w:rsidRDefault="00000000" w:rsidP="004850DA">
      <w:pPr>
        <w:jc w:val="both"/>
      </w:pPr>
      <w:r>
        <w:t>The findings also reveal that character formation is multidimensional. The R² value of 37.5% indicates that inclusive IRE methods make an important contribution, but character formation is also shaped by many other environments. Family life, peer groups, digital media, religious habits, and school culture all influence students’ moral development. Therefore, inclusive IRE should be supported by broader collaboration among teachers, parents, school leaders, and the community.</w:t>
      </w:r>
    </w:p>
    <w:p w14:paraId="43B4B6F3" w14:textId="77777777" w:rsidR="00502BAB" w:rsidRDefault="00000000" w:rsidP="004850DA">
      <w:pPr>
        <w:jc w:val="both"/>
      </w:pPr>
      <w:r>
        <w:t>In addition, the findings show the need to strengthen learning resources and teacher capacity. Inclusive IRE requires teachers to design diverse activities, accommodate different learning needs, encourage student voice, and assess affective outcomes. Without adequate training and institutional support, inclusive pedagogy may remain limited to good intentions rather than becoming a structured classroom practice.</w:t>
      </w:r>
    </w:p>
    <w:p w14:paraId="287E1403" w14:textId="77777777" w:rsidR="00502BAB" w:rsidRDefault="00000000" w:rsidP="004850DA">
      <w:pPr>
        <w:pStyle w:val="Judul1"/>
        <w:jc w:val="both"/>
      </w:pPr>
      <w:r>
        <w:rPr>
          <w:rFonts w:ascii="Times New Roman" w:eastAsia="Times New Roman" w:hAnsi="Times New Roman"/>
          <w:sz w:val="21"/>
        </w:rPr>
        <w:lastRenderedPageBreak/>
        <w:t>Educational Implications</w:t>
      </w:r>
    </w:p>
    <w:p w14:paraId="07D28A6A" w14:textId="77777777" w:rsidR="00502BAB" w:rsidRDefault="00000000" w:rsidP="004850DA">
      <w:pPr>
        <w:jc w:val="both"/>
      </w:pPr>
      <w:r>
        <w:t>The results of this study have several important implications for Islamic Religious Education. First, IRE teachers should strengthen inclusive learning strategies that involve all students in meaningful participation. These strategies may include group discussion, reflective questioning, storytelling, moral case analysis, role modeling, peer collaboration, and contextual projects.</w:t>
      </w:r>
    </w:p>
    <w:p w14:paraId="3314B763" w14:textId="77777777" w:rsidR="00502BAB" w:rsidRDefault="00000000" w:rsidP="004850DA">
      <w:pPr>
        <w:jc w:val="both"/>
      </w:pPr>
      <w:r>
        <w:t>Second, character formation should be integrated into every stage of learning. Lesson planning should include not only cognitive objectives but also affective and behavioral objectives. For example, when teaching prayer, teachers may connect the topic to discipline, humility, and social responsibility. When teaching honesty, teachers may invite students to analyze real situations in school life.</w:t>
      </w:r>
    </w:p>
    <w:p w14:paraId="3CCC1141" w14:textId="77777777" w:rsidR="00502BAB" w:rsidRDefault="00000000" w:rsidP="004850DA">
      <w:pPr>
        <w:jc w:val="both"/>
      </w:pPr>
      <w:r>
        <w:t>Third, schools should provide professional development for teachers in inclusive Islamic pedagogy. Training should focus on differentiated instruction, social-emotional learning, reflective dialogue, classroom empathy, and character assessment. Such training will help teachers translate Islamic values into classroom practices that are relevant to students’ needs.</w:t>
      </w:r>
    </w:p>
    <w:p w14:paraId="7BBEBE9B" w14:textId="77777777" w:rsidR="00502BAB" w:rsidRDefault="00000000" w:rsidP="004850DA">
      <w:pPr>
        <w:jc w:val="both"/>
      </w:pPr>
      <w:r>
        <w:t>Fourth, schools should strengthen culture-based character formation. Inclusive IRE will be more effective when supported by daily school practices such as greeting culture, congregational prayer, mutual respect, cleanliness, discipline, and social service. Character formation requires consistency between what is taught in class and what is practiced in the school environment.</w:t>
      </w:r>
    </w:p>
    <w:p w14:paraId="5FA331E6" w14:textId="77777777" w:rsidR="00502BAB" w:rsidRDefault="00000000" w:rsidP="004850DA">
      <w:pPr>
        <w:jc w:val="both"/>
      </w:pPr>
      <w:r>
        <w:t>Fifth, future development of IRE should consider the digital context of students. Inclusive Islamic education should guide students to practice Islamic character not only offline but also in digital spaces. Values such as honesty, respect, self-control, and responsibility should be connected to social media behavior and online communication.</w:t>
      </w:r>
    </w:p>
    <w:p w14:paraId="12BE2C7C" w14:textId="77777777" w:rsidR="00502BAB" w:rsidRDefault="00000000" w:rsidP="004850DA">
      <w:pPr>
        <w:pStyle w:val="Judul1"/>
        <w:jc w:val="both"/>
      </w:pPr>
      <w:r>
        <w:rPr>
          <w:rFonts w:ascii="Times New Roman" w:eastAsia="Times New Roman" w:hAnsi="Times New Roman"/>
          <w:sz w:val="21"/>
        </w:rPr>
        <w:t>Conclusion</w:t>
      </w:r>
    </w:p>
    <w:p w14:paraId="24BD420D" w14:textId="77777777" w:rsidR="00502BAB" w:rsidRDefault="00000000" w:rsidP="004850DA">
      <w:pPr>
        <w:jc w:val="both"/>
      </w:pPr>
      <w:r>
        <w:t>This study concludes that character formation through inclusive Islamic Religious Education is an effective approach to strengthening students’ religious, moral, and social values. The inclusive IRE learning method variable obtained a mean score of 4.26, which falls into the very good category, while the student character formation variable obtained a mean score of 4.30, also in the very good category.</w:t>
      </w:r>
    </w:p>
    <w:p w14:paraId="0B9BBE9F" w14:textId="77777777" w:rsidR="00502BAB" w:rsidRDefault="00000000" w:rsidP="004850DA">
      <w:pPr>
        <w:jc w:val="both"/>
      </w:pPr>
      <w:r>
        <w:t>The regression analysis shows that inclusive IRE learning methods have a positive and significant influence on student character formation, with an R² value of 0.375. This means that 37.5% of student character formation is influenced by inclusive Islamic Religious Education learning methods, while the remaining 62.5% is influenced by other factors beyond the scope of this study.</w:t>
      </w:r>
    </w:p>
    <w:p w14:paraId="4103EB87" w14:textId="77777777" w:rsidR="00502BAB" w:rsidRDefault="00000000" w:rsidP="004850DA">
      <w:pPr>
        <w:jc w:val="both"/>
      </w:pPr>
      <w:r>
        <w:t>The findings affirm that Islamic Religious Education becomes more meaningful when it is practiced inclusively. Inclusive IRE allows students to participate, reflect, express opinions, and connect Islamic values with real-life situations. Through teacher empathy, value modeling, contextual learning, and reflective dialogue, students are guided to develop responsibility, discipline, empathy, tolerance, honesty, and social concern.</w:t>
      </w:r>
    </w:p>
    <w:p w14:paraId="4E6F66FE" w14:textId="77777777" w:rsidR="00502BAB" w:rsidRDefault="00000000" w:rsidP="004850DA">
      <w:pPr>
        <w:jc w:val="both"/>
      </w:pPr>
      <w:r>
        <w:t>Therefore, Islamic Religious Education should continue to move beyond conventional cognitive instruction toward holistic character formation. Teachers, schools, parents, and communities need to collaborate in creating a learning ecosystem that supports spiritual maturity, ethical awareness, and social responsibility. Future studies may explore the long-term effects of inclusive IRE on character stability and examine other variables such as parental involvement, school culture, and digital learning environments.</w:t>
      </w:r>
    </w:p>
    <w:p w14:paraId="22CF0D05" w14:textId="77777777" w:rsidR="00502BAB" w:rsidRDefault="00000000" w:rsidP="004850DA">
      <w:pPr>
        <w:pStyle w:val="Judul1"/>
        <w:jc w:val="both"/>
      </w:pPr>
      <w:r>
        <w:rPr>
          <w:rFonts w:ascii="Times New Roman" w:eastAsia="Times New Roman" w:hAnsi="Times New Roman"/>
          <w:sz w:val="21"/>
        </w:rPr>
        <w:t>Reference List</w:t>
      </w:r>
    </w:p>
    <w:p w14:paraId="7C333E1F" w14:textId="77777777" w:rsidR="00502BAB" w:rsidRDefault="00000000" w:rsidP="00AD2005">
      <w:pPr>
        <w:ind w:left="567" w:hanging="567"/>
        <w:jc w:val="both"/>
      </w:pPr>
      <w:r>
        <w:t>Afriyanto, D. T. A. (2024). Penguatan nilai karakter religius dalam pendidikan agama Islam di era digital. Jurnal Pendidikan Agama Islam, 21(1), 12-22. https://doi.org/10.14421/jpai.v21i1.7142</w:t>
      </w:r>
    </w:p>
    <w:p w14:paraId="54E32C23" w14:textId="77777777" w:rsidR="00502BAB" w:rsidRDefault="00000000" w:rsidP="00AD2005">
      <w:pPr>
        <w:ind w:left="567" w:hanging="567"/>
        <w:jc w:val="both"/>
      </w:pPr>
      <w:r>
        <w:t>Carroll, T. K., Wang, L., &amp; Delaine, D. A. (2018). A quantitative, pilot investigation of a service-learning trip as a platform for growth of empathy. 2018 World Engineering Education Forum - Global Engineering Deans Council, WEEF-GEDC 2018. https://doi.org/10.1109/WEEF-GEDC.2018.8629666</w:t>
      </w:r>
    </w:p>
    <w:p w14:paraId="2A2124BD" w14:textId="77777777" w:rsidR="00502BAB" w:rsidRDefault="00000000" w:rsidP="00AD2005">
      <w:pPr>
        <w:ind w:left="567" w:hanging="567"/>
        <w:jc w:val="both"/>
      </w:pPr>
      <w:r>
        <w:t>Das, S. W. H., Halik, A., Dewi, P., Arsyad, M., Djamadi, S., Hamid, H., Rahman, A., &amp; Maalah, M. N. (2022). Application of Character Education in Improving Islamic Education Learning Disciplines at SMP Negeri 2 Sengkang, Wajo Regency. Res Militaris, 12(2), 3464-3475.</w:t>
      </w:r>
    </w:p>
    <w:p w14:paraId="548B4153" w14:textId="77777777" w:rsidR="00502BAB" w:rsidRDefault="00000000" w:rsidP="00AD2005">
      <w:pPr>
        <w:ind w:left="567" w:hanging="567"/>
        <w:jc w:val="both"/>
      </w:pPr>
      <w:r>
        <w:t>Ferdinan, Nurhidayah, M., &amp; Pewangi, M. (2025). Integration of Islamic Values in the Field of General Studies at SMP Unismuh Makassar: Evaluation of the Stake Countenance Model Approach. Educational Process: International Journal, 14. https://doi.org/10.22521/edupij.2025.14.59</w:t>
      </w:r>
    </w:p>
    <w:p w14:paraId="7D55DEBF" w14:textId="77777777" w:rsidR="00502BAB" w:rsidRDefault="00000000" w:rsidP="00AD2005">
      <w:pPr>
        <w:ind w:left="567" w:hanging="567"/>
        <w:jc w:val="both"/>
      </w:pPr>
      <w:r>
        <w:lastRenderedPageBreak/>
        <w:t>Fihris, M. T., &amp; Sari, N. A. H. (2023). Spiritual character development through religious education in modern schools. Jurnal Pendidikan Agama Islam, 20(2), 101-113. https://doi.org/10.14421/jpai.v20i2.8013</w:t>
      </w:r>
    </w:p>
    <w:p w14:paraId="624F3E2B" w14:textId="77777777" w:rsidR="00502BAB" w:rsidRDefault="00000000" w:rsidP="00AD2005">
      <w:pPr>
        <w:ind w:left="567" w:hanging="567"/>
        <w:jc w:val="both"/>
      </w:pPr>
      <w:r>
        <w:t>Hasanah, U. (2024). Tadabur alam sebagai pendekatan pembelajaran karakter di sekolah Islam. E3S Web of Conferences, 402, 1001. https://doi.org/10.1051/e3sconf/202340201001</w:t>
      </w:r>
    </w:p>
    <w:p w14:paraId="1510F055" w14:textId="77777777" w:rsidR="00502BAB" w:rsidRDefault="00000000" w:rsidP="00AD2005">
      <w:pPr>
        <w:ind w:left="567" w:hanging="567"/>
        <w:jc w:val="both"/>
      </w:pPr>
      <w:r>
        <w:t>Kimber, B., Sandell, R., &amp; Bremberg, S. (2008). Social and emotional training in Swedish schools for the promotion of mental health: An effectiveness study of 5 years of intervention. Health Education Research, 23(6), 931-940. https://doi.org/10.1093/her/cyn040</w:t>
      </w:r>
    </w:p>
    <w:p w14:paraId="45E0B842" w14:textId="4715B0DC" w:rsidR="00502BAB" w:rsidRDefault="00000000" w:rsidP="00AD2005">
      <w:pPr>
        <w:ind w:left="567" w:hanging="567"/>
        <w:jc w:val="both"/>
      </w:pPr>
      <w:r>
        <w:t xml:space="preserve">Leon-Jimenez, S., Villarejo-Carballido, B., de Aguileta, G. L., &amp; Puigvert, L. (2020). Propelling children’s empathy and friendship. Sustainability, 12(18). </w:t>
      </w:r>
      <w:hyperlink r:id="rId9" w:history="1">
        <w:r w:rsidR="004850DA" w:rsidRPr="00C07E95">
          <w:rPr>
            <w:rStyle w:val="Hyperlink"/>
          </w:rPr>
          <w:t>https://doi.org/10.3390/SU12187288</w:t>
        </w:r>
      </w:hyperlink>
    </w:p>
    <w:p w14:paraId="5E389671" w14:textId="77777777" w:rsidR="00502BAB" w:rsidRDefault="00000000" w:rsidP="00AD2005">
      <w:pPr>
        <w:ind w:left="567" w:hanging="567"/>
        <w:jc w:val="both"/>
      </w:pPr>
      <w:r>
        <w:t>Mansir, F., Purnomo, M. E., Harto, K., &amp; Hawi, A. (2021). Implementing Character Education in Madrasah. Jurnal Pendidikan Islam, 7(1), 77-94. https://doi.org/10.15575/jpi.v7i1.8449</w:t>
      </w:r>
    </w:p>
    <w:p w14:paraId="3BF0660F" w14:textId="77777777" w:rsidR="00502BAB" w:rsidRDefault="00000000" w:rsidP="00AD2005">
      <w:pPr>
        <w:ind w:left="567" w:hanging="567"/>
        <w:jc w:val="both"/>
      </w:pPr>
      <w:r>
        <w:t>Masturin, A. (2024). Evaluasi implementasi kurikulum karakter di madrasah. Nazhruna: Jurnal Pendidikan Islam, 8(2), 200-212. https://doi.org/10.31538/nzh.v8i2.1552</w:t>
      </w:r>
    </w:p>
    <w:p w14:paraId="108834B4" w14:textId="77777777" w:rsidR="00502BAB" w:rsidRDefault="00000000" w:rsidP="00AD2005">
      <w:pPr>
        <w:ind w:left="567" w:hanging="567"/>
        <w:jc w:val="both"/>
      </w:pPr>
      <w:r>
        <w:t>Miftahuddin, H., &amp; Widodo, A. R. (2024). Model pendidikan karakter Islam berbasis nilai: Studi kasus di sekolah menengah. Cakrawala Pendidikan, 43(2), 224-235. https://doi.org/10.21831/cp.v43i2.66516</w:t>
      </w:r>
    </w:p>
    <w:p w14:paraId="545A9C68" w14:textId="77777777" w:rsidR="00502BAB" w:rsidRDefault="00000000" w:rsidP="00AD2005">
      <w:pPr>
        <w:ind w:left="567" w:hanging="567"/>
        <w:jc w:val="both"/>
      </w:pPr>
      <w:r>
        <w:t>Rahmat, M., &amp; Supriadi, U. (2016). The development of sufistic core character-based Quranic stories learning model in Islamic education for the improvement of the students’ behavior. Man in India, 96(12), 5099-5111.</w:t>
      </w:r>
    </w:p>
    <w:p w14:paraId="332F1268" w14:textId="77777777" w:rsidR="00502BAB" w:rsidRDefault="00000000" w:rsidP="00AD2005">
      <w:pPr>
        <w:ind w:left="567" w:hanging="567"/>
        <w:jc w:val="both"/>
      </w:pPr>
      <w:r>
        <w:t>Schonert-Reichl, K. A., Oberle, E., Lawlor, M. S., Abbott, D., Thomson, K., Oberlander, T. F., &amp; Diamond, A. (2015). Enhancing cognitive and social-emotional development through a mindfulness-based school program for elementary school children. Developmental Psychology, 51(1), 52-66. https://doi.org/10.1037/a0038454</w:t>
      </w:r>
    </w:p>
    <w:p w14:paraId="2FE1E458" w14:textId="77777777" w:rsidR="00502BAB" w:rsidRDefault="00000000" w:rsidP="00AD2005">
      <w:pPr>
        <w:ind w:left="567" w:hanging="567"/>
        <w:jc w:val="both"/>
      </w:pPr>
      <w:r>
        <w:t>Sin, D. Y. E., Chew, T. C. T., Chia, T. K., Ser, J. S., Sayampanathan, A., &amp; Koh, G. C. H. (2019). Evaluation of Constructing Care Collaboration: Nurturing empathy and peer-to-peer learning in medical students. BMC Medical Education, 19(1). https://doi.org/10.1186/s12909-019-1740-6</w:t>
      </w:r>
    </w:p>
    <w:p w14:paraId="0801BF2A" w14:textId="77777777" w:rsidR="00502BAB" w:rsidRDefault="00000000" w:rsidP="00AD2005">
      <w:pPr>
        <w:ind w:left="567" w:hanging="567"/>
        <w:jc w:val="both"/>
      </w:pPr>
      <w:r>
        <w:t>Swan, P. (2021). The lived experience of empathic engagement in elementary classrooms: Implications for pedagogy. Teaching and Teacher Education, 102. https://doi.org/10.1016/j.tate.2021.103324</w:t>
      </w:r>
    </w:p>
    <w:p w14:paraId="460F74C4" w14:textId="77777777" w:rsidR="00502BAB" w:rsidRDefault="00000000" w:rsidP="00AD2005">
      <w:pPr>
        <w:ind w:left="567" w:hanging="567"/>
        <w:jc w:val="both"/>
      </w:pPr>
      <w:r>
        <w:t>Syarnubi, H. N., &amp; Farida, R. A. I. (2021). Peran budaya sekolah dalam internalisasi nilai karakter di madrasah. Jurnal Pendidikan Islam, 7(1), 88-102. https://doi.org/10.15575/jpi.v7i1.8449</w:t>
      </w:r>
    </w:p>
    <w:p w14:paraId="59FF5A1E" w14:textId="77777777" w:rsidR="00502BAB" w:rsidRDefault="00000000" w:rsidP="00AD2005">
      <w:pPr>
        <w:ind w:left="567" w:hanging="567"/>
        <w:jc w:val="both"/>
      </w:pPr>
      <w:r>
        <w:t>Taja, N., Nurdin, E. S., Kosasih, A., Suresman, E., &amp; Supriyadi, T. (2021). Character education in the pandemic era: A religious ethical learning model through Islamic education. International Journal of Learning, Teaching and Educational Research, 20(11), 132-153. https://doi.org/10.26803/ijlter.20.11.8</w:t>
      </w:r>
    </w:p>
    <w:p w14:paraId="343125B6" w14:textId="77777777" w:rsidR="00502BAB" w:rsidRDefault="00000000" w:rsidP="00AD2005">
      <w:pPr>
        <w:ind w:left="567" w:hanging="567"/>
        <w:jc w:val="both"/>
      </w:pPr>
      <w:r>
        <w:t>Xiang, D., Qin, G., &amp; Zheng, X. (2022). The influence of student-teacher relationship on school-age children’s empathy: The mediating role of emotional intelligence. Psychology Research and Behavior Management, 15, 2735-2744. https://doi.org/10.2147/PRBM.S380689</w:t>
      </w:r>
    </w:p>
    <w:p w14:paraId="5C8097C6" w14:textId="77777777" w:rsidR="00502BAB" w:rsidRDefault="00000000" w:rsidP="00AD2005">
      <w:pPr>
        <w:ind w:left="567" w:hanging="567"/>
        <w:jc w:val="both"/>
      </w:pPr>
      <w:r>
        <w:br w:type="page"/>
      </w:r>
    </w:p>
    <w:p w14:paraId="4C4B6CE8" w14:textId="77777777" w:rsidR="00502BAB" w:rsidRDefault="00000000" w:rsidP="004850DA">
      <w:pPr>
        <w:pStyle w:val="Judul1"/>
        <w:jc w:val="both"/>
      </w:pPr>
      <w:r>
        <w:rPr>
          <w:rFonts w:ascii="Times New Roman" w:eastAsia="Times New Roman" w:hAnsi="Times New Roman"/>
          <w:sz w:val="21"/>
        </w:rPr>
        <w:lastRenderedPageBreak/>
        <w:t>Recommendations for Practice</w:t>
      </w:r>
    </w:p>
    <w:p w14:paraId="049DE24B" w14:textId="77777777" w:rsidR="00502BAB" w:rsidRDefault="00000000" w:rsidP="004850DA">
      <w:pPr>
        <w:jc w:val="both"/>
      </w:pPr>
      <w:r>
        <w:t>Based on the findings, Islamic Religious Education teachers are encouraged to design learning activities that explicitly combine religious knowledge, inclusive participation, and character habituation. Teachers may use contextual moral cases, reflective questions, peer collaboration, stories of prophetic character, and classroom dialogue to help students understand Islamic values as living guidance rather than merely memorized concepts.</w:t>
      </w:r>
    </w:p>
    <w:p w14:paraId="37FEFAD6" w14:textId="77777777" w:rsidR="00502BAB" w:rsidRDefault="00000000" w:rsidP="004850DA">
      <w:pPr>
        <w:jc w:val="both"/>
      </w:pPr>
      <w:r>
        <w:t>Schools should also strengthen an inclusive religious culture that supports character formation beyond the classroom. Daily routines such as greeting culture, congregational prayer, Qur’anic literacy, mutual respect, cleanliness, and social service can reinforce the values taught in IRE lessons. When classroom instruction and school culture work together, students receive consistent moral messages that shape their attitudes and behavior.</w:t>
      </w:r>
    </w:p>
    <w:p w14:paraId="4BE9C84C" w14:textId="77777777" w:rsidR="00502BAB" w:rsidRDefault="00000000" w:rsidP="004850DA">
      <w:pPr>
        <w:jc w:val="both"/>
      </w:pPr>
      <w:r>
        <w:t>Teacher professional development is also necessary. Inclusive Islamic pedagogy requires teachers who are able to understand students’ diverse learning needs, communicate empathetically, provide fair treatment, and assess affective outcomes. Training should therefore include differentiated instruction, classroom empathy, social-emotional learning, and practical strategies for assessing religious character development.</w:t>
      </w:r>
    </w:p>
    <w:p w14:paraId="62B5DC4E" w14:textId="77777777" w:rsidR="00502BAB" w:rsidRDefault="00000000" w:rsidP="004850DA">
      <w:pPr>
        <w:jc w:val="both"/>
      </w:pPr>
      <w:r>
        <w:t>Finally, collaboration with parents and the wider community is essential. Character formation is not produced by school learning alone. Families, peers, digital environments, and community practices also shape students’ moral identity. For this reason, schools need to build communication with parents so that Islamic values learned in class are supported by consistent guidance at home and in students’ social environments.</w:t>
      </w:r>
    </w:p>
    <w:sectPr w:rsidR="00502BAB" w:rsidSect="004850DA">
      <w:headerReference w:type="default" r:id="rId10"/>
      <w:footerReference w:type="even" r:id="rId11"/>
      <w:footerReference w:type="default" r:id="rId12"/>
      <w:pgSz w:w="11906" w:h="16838"/>
      <w:pgMar w:top="1134" w:right="1247" w:bottom="1021" w:left="1701" w:header="720" w:footer="720" w:gutter="0"/>
      <w:pgNumType w:start="8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20B88" w14:textId="77777777" w:rsidR="009E60C3" w:rsidRDefault="009E60C3">
      <w:pPr>
        <w:spacing w:after="0"/>
      </w:pPr>
      <w:r>
        <w:separator/>
      </w:r>
    </w:p>
  </w:endnote>
  <w:endnote w:type="continuationSeparator" w:id="0">
    <w:p w14:paraId="14B8BA1F" w14:textId="77777777" w:rsidR="009E60C3" w:rsidRDefault="009E60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omorHalaman"/>
      </w:rPr>
      <w:id w:val="1054744734"/>
      <w:docPartObj>
        <w:docPartGallery w:val="Page Numbers (Bottom of Page)"/>
        <w:docPartUnique/>
      </w:docPartObj>
    </w:sdtPr>
    <w:sdtContent>
      <w:p w14:paraId="087931B4" w14:textId="0B06D03D" w:rsidR="004850DA" w:rsidRDefault="004850DA" w:rsidP="00C07E95">
        <w:pPr>
          <w:pStyle w:val="Footer"/>
          <w:framePr w:wrap="none" w:vAnchor="text" w:hAnchor="margin" w:xAlign="center"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rPr>
          <w:fldChar w:fldCharType="end"/>
        </w:r>
      </w:p>
    </w:sdtContent>
  </w:sdt>
  <w:p w14:paraId="0D86D3D4" w14:textId="77777777" w:rsidR="004850DA" w:rsidRDefault="00485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omorHalaman"/>
      </w:rPr>
      <w:id w:val="-1704311439"/>
      <w:docPartObj>
        <w:docPartGallery w:val="Page Numbers (Bottom of Page)"/>
        <w:docPartUnique/>
      </w:docPartObj>
    </w:sdtPr>
    <w:sdtContent>
      <w:p w14:paraId="1978C90F" w14:textId="25BAA6A2" w:rsidR="004850DA" w:rsidRDefault="004850DA" w:rsidP="00C07E95">
        <w:pPr>
          <w:pStyle w:val="Footer"/>
          <w:framePr w:wrap="none" w:vAnchor="text" w:hAnchor="margin" w:xAlign="center"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86</w:t>
        </w:r>
        <w:r>
          <w:rPr>
            <w:rStyle w:val="NomorHalaman"/>
          </w:rPr>
          <w:fldChar w:fldCharType="end"/>
        </w:r>
      </w:p>
    </w:sdtContent>
  </w:sdt>
  <w:p w14:paraId="0265E116" w14:textId="77777777" w:rsidR="004850DA" w:rsidRDefault="00485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77549" w14:textId="77777777" w:rsidR="009E60C3" w:rsidRDefault="009E60C3">
      <w:pPr>
        <w:spacing w:after="0"/>
      </w:pPr>
      <w:r>
        <w:separator/>
      </w:r>
    </w:p>
  </w:footnote>
  <w:footnote w:type="continuationSeparator" w:id="0">
    <w:p w14:paraId="7371A122" w14:textId="77777777" w:rsidR="009E60C3" w:rsidRDefault="009E60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6A7B" w14:textId="7A940521" w:rsidR="00502BAB" w:rsidRDefault="004850DA">
    <w:pP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omorDafta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omorDafta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oinDaftar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oinDaftar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omorDafta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oinDaftar"/>
      <w:lvlText w:val=""/>
      <w:lvlJc w:val="left"/>
      <w:pPr>
        <w:tabs>
          <w:tab w:val="num" w:pos="360"/>
        </w:tabs>
        <w:ind w:left="360" w:hanging="360"/>
      </w:pPr>
      <w:rPr>
        <w:rFonts w:ascii="Symbol" w:hAnsi="Symbol" w:hint="default"/>
      </w:rPr>
    </w:lvl>
  </w:abstractNum>
  <w:num w:numId="1" w16cid:durableId="1975870456">
    <w:abstractNumId w:val="8"/>
  </w:num>
  <w:num w:numId="2" w16cid:durableId="856046154">
    <w:abstractNumId w:val="6"/>
  </w:num>
  <w:num w:numId="3" w16cid:durableId="807553294">
    <w:abstractNumId w:val="5"/>
  </w:num>
  <w:num w:numId="4" w16cid:durableId="775828208">
    <w:abstractNumId w:val="4"/>
  </w:num>
  <w:num w:numId="5" w16cid:durableId="1790392669">
    <w:abstractNumId w:val="7"/>
  </w:num>
  <w:num w:numId="6" w16cid:durableId="555164972">
    <w:abstractNumId w:val="3"/>
  </w:num>
  <w:num w:numId="7" w16cid:durableId="1853061000">
    <w:abstractNumId w:val="2"/>
  </w:num>
  <w:num w:numId="8" w16cid:durableId="228418760">
    <w:abstractNumId w:val="1"/>
  </w:num>
  <w:num w:numId="9" w16cid:durableId="1412266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850DA"/>
    <w:rsid w:val="00502BAB"/>
    <w:rsid w:val="009E60C3"/>
    <w:rsid w:val="00AA1D8D"/>
    <w:rsid w:val="00AD2005"/>
    <w:rsid w:val="00B47730"/>
    <w:rsid w:val="00B54A8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695348"/>
  <w14:defaultImageDpi w14:val="300"/>
  <w15:docId w15:val="{8AD93A39-4D81-6648-AFD8-B99D8523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60" w:line="240" w:lineRule="auto"/>
    </w:pPr>
    <w:rPr>
      <w:rFonts w:ascii="Times New Roman" w:eastAsia="Times New Roman" w:hAnsi="Times New Roman"/>
      <w:sz w:val="21"/>
    </w:rPr>
  </w:style>
  <w:style w:type="paragraph" w:styleId="Judul1">
    <w:name w:val="heading 1"/>
    <w:basedOn w:val="Normal"/>
    <w:next w:val="Normal"/>
    <w:link w:val="Judul1K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4"/>
      <w:szCs w:val="28"/>
    </w:rPr>
  </w:style>
  <w:style w:type="paragraph" w:styleId="Judul2">
    <w:name w:val="heading 2"/>
    <w:basedOn w:val="Normal"/>
    <w:next w:val="Normal"/>
    <w:link w:val="Judul2K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2"/>
      <w:szCs w:val="26"/>
    </w:rPr>
  </w:style>
  <w:style w:type="paragraph" w:styleId="Judul3">
    <w:name w:val="heading 3"/>
    <w:basedOn w:val="Normal"/>
    <w:next w:val="Normal"/>
    <w:link w:val="Judul3K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Judul4">
    <w:name w:val="heading 4"/>
    <w:basedOn w:val="Normal"/>
    <w:next w:val="Normal"/>
    <w:link w:val="Judul4K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Judul5">
    <w:name w:val="heading 5"/>
    <w:basedOn w:val="Normal"/>
    <w:next w:val="Normal"/>
    <w:link w:val="Judul5K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Judul6">
    <w:name w:val="heading 6"/>
    <w:basedOn w:val="Normal"/>
    <w:next w:val="Normal"/>
    <w:link w:val="Judul6K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Judul7">
    <w:name w:val="heading 7"/>
    <w:basedOn w:val="Normal"/>
    <w:next w:val="Normal"/>
    <w:link w:val="Judul7K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Judul8">
    <w:name w:val="heading 8"/>
    <w:basedOn w:val="Normal"/>
    <w:next w:val="Normal"/>
    <w:link w:val="Judul8K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Judul9">
    <w:name w:val="heading 9"/>
    <w:basedOn w:val="Normal"/>
    <w:next w:val="Normal"/>
    <w:link w:val="Judul9K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E618BF"/>
    <w:pPr>
      <w:tabs>
        <w:tab w:val="center" w:pos="4680"/>
        <w:tab w:val="right" w:pos="9360"/>
      </w:tabs>
      <w:spacing w:after="0"/>
    </w:pPr>
  </w:style>
  <w:style w:type="character" w:customStyle="1" w:styleId="HeaderKAR">
    <w:name w:val="Header KAR"/>
    <w:basedOn w:val="FontParagrafDefault"/>
    <w:link w:val="Header"/>
    <w:uiPriority w:val="99"/>
    <w:rsid w:val="00E618BF"/>
  </w:style>
  <w:style w:type="paragraph" w:styleId="Footer">
    <w:name w:val="footer"/>
    <w:basedOn w:val="Normal"/>
    <w:link w:val="FooterKAR"/>
    <w:uiPriority w:val="99"/>
    <w:unhideWhenUsed/>
    <w:rsid w:val="00E618BF"/>
    <w:pPr>
      <w:tabs>
        <w:tab w:val="center" w:pos="4680"/>
        <w:tab w:val="right" w:pos="9360"/>
      </w:tabs>
      <w:spacing w:after="0"/>
    </w:pPr>
  </w:style>
  <w:style w:type="character" w:customStyle="1" w:styleId="FooterKAR">
    <w:name w:val="Footer KAR"/>
    <w:basedOn w:val="FontParagrafDefault"/>
    <w:link w:val="Footer"/>
    <w:uiPriority w:val="99"/>
    <w:rsid w:val="00E618BF"/>
  </w:style>
  <w:style w:type="paragraph" w:styleId="TidakAdaSpasi">
    <w:name w:val="No Spacing"/>
    <w:uiPriority w:val="1"/>
    <w:qFormat/>
    <w:rsid w:val="00FC693F"/>
    <w:pPr>
      <w:spacing w:after="0" w:line="240" w:lineRule="auto"/>
    </w:pPr>
  </w:style>
  <w:style w:type="character" w:customStyle="1" w:styleId="Judul1KAR">
    <w:name w:val="Judul 1 KAR"/>
    <w:basedOn w:val="FontParagrafDefault"/>
    <w:link w:val="Judu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Judul2KAR">
    <w:name w:val="Judul 2 KAR"/>
    <w:basedOn w:val="FontParagrafDefault"/>
    <w:link w:val="Judul2"/>
    <w:uiPriority w:val="9"/>
    <w:rsid w:val="00FC693F"/>
    <w:rPr>
      <w:rFonts w:asciiTheme="majorHAnsi" w:eastAsiaTheme="majorEastAsia" w:hAnsiTheme="majorHAnsi" w:cstheme="majorBidi"/>
      <w:b/>
      <w:bCs/>
      <w:color w:val="4F81BD" w:themeColor="accent1"/>
      <w:sz w:val="26"/>
      <w:szCs w:val="26"/>
    </w:rPr>
  </w:style>
  <w:style w:type="character" w:customStyle="1" w:styleId="Judul3KAR">
    <w:name w:val="Judul 3 KAR"/>
    <w:basedOn w:val="FontParagrafDefault"/>
    <w:link w:val="Judul3"/>
    <w:uiPriority w:val="9"/>
    <w:rsid w:val="00FC693F"/>
    <w:rPr>
      <w:rFonts w:asciiTheme="majorHAnsi" w:eastAsiaTheme="majorEastAsia" w:hAnsiTheme="majorHAnsi" w:cstheme="majorBidi"/>
      <w:b/>
      <w:bCs/>
      <w:color w:val="4F81BD" w:themeColor="accent1"/>
    </w:rPr>
  </w:style>
  <w:style w:type="paragraph" w:styleId="Judul">
    <w:name w:val="Title"/>
    <w:basedOn w:val="Normal"/>
    <w:next w:val="Normal"/>
    <w:link w:val="JudulKAR"/>
    <w:uiPriority w:val="10"/>
    <w:qFormat/>
    <w:rsid w:val="00FC693F"/>
    <w:pPr>
      <w:pBdr>
        <w:bottom w:val="single" w:sz="8" w:space="4" w:color="4F81BD" w:themeColor="accent1"/>
      </w:pBdr>
      <w:spacing w:after="300"/>
      <w:contextualSpacing/>
    </w:pPr>
    <w:rPr>
      <w:rFonts w:asciiTheme="majorHAnsi" w:eastAsiaTheme="majorEastAsia" w:hAnsiTheme="majorHAnsi" w:cstheme="majorBidi"/>
      <w:b/>
      <w:color w:val="17365D" w:themeColor="text2" w:themeShade="BF"/>
      <w:spacing w:val="5"/>
      <w:kern w:val="28"/>
      <w:sz w:val="30"/>
      <w:szCs w:val="52"/>
    </w:rPr>
  </w:style>
  <w:style w:type="character" w:customStyle="1" w:styleId="JudulKAR">
    <w:name w:val="Judul KAR"/>
    <w:basedOn w:val="FontParagrafDefault"/>
    <w:link w:val="Judu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judul">
    <w:name w:val="Subtitle"/>
    <w:basedOn w:val="Normal"/>
    <w:next w:val="Normal"/>
    <w:link w:val="SubjudulK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judulKAR">
    <w:name w:val="Subjudul KAR"/>
    <w:basedOn w:val="FontParagrafDefault"/>
    <w:link w:val="Subjudul"/>
    <w:uiPriority w:val="11"/>
    <w:rsid w:val="00FC693F"/>
    <w:rPr>
      <w:rFonts w:asciiTheme="majorHAnsi" w:eastAsiaTheme="majorEastAsia" w:hAnsiTheme="majorHAnsi" w:cstheme="majorBidi"/>
      <w:i/>
      <w:iCs/>
      <w:color w:val="4F81BD" w:themeColor="accent1"/>
      <w:spacing w:val="15"/>
      <w:sz w:val="24"/>
      <w:szCs w:val="24"/>
    </w:rPr>
  </w:style>
  <w:style w:type="paragraph" w:styleId="DaftarParagraf">
    <w:name w:val="List Paragraph"/>
    <w:basedOn w:val="Normal"/>
    <w:uiPriority w:val="34"/>
    <w:qFormat/>
    <w:rsid w:val="00FC693F"/>
    <w:pPr>
      <w:ind w:left="720"/>
      <w:contextualSpacing/>
    </w:pPr>
  </w:style>
  <w:style w:type="paragraph" w:styleId="TeksIsi">
    <w:name w:val="Body Text"/>
    <w:basedOn w:val="Normal"/>
    <w:link w:val="TeksIsiKAR"/>
    <w:uiPriority w:val="99"/>
    <w:unhideWhenUsed/>
    <w:rsid w:val="00AA1D8D"/>
    <w:pPr>
      <w:spacing w:after="120"/>
    </w:pPr>
  </w:style>
  <w:style w:type="character" w:customStyle="1" w:styleId="TeksIsiKAR">
    <w:name w:val="Teks Isi KAR"/>
    <w:basedOn w:val="FontParagrafDefault"/>
    <w:link w:val="TeksIsi"/>
    <w:uiPriority w:val="99"/>
    <w:rsid w:val="00AA1D8D"/>
  </w:style>
  <w:style w:type="paragraph" w:styleId="TeksIsi2">
    <w:name w:val="Body Text 2"/>
    <w:basedOn w:val="Normal"/>
    <w:link w:val="TeksIsi2KAR"/>
    <w:uiPriority w:val="99"/>
    <w:unhideWhenUsed/>
    <w:rsid w:val="00AA1D8D"/>
    <w:pPr>
      <w:spacing w:after="120" w:line="480" w:lineRule="auto"/>
    </w:pPr>
  </w:style>
  <w:style w:type="character" w:customStyle="1" w:styleId="TeksIsi2KAR">
    <w:name w:val="Teks Isi 2 KAR"/>
    <w:basedOn w:val="FontParagrafDefault"/>
    <w:link w:val="TeksIsi2"/>
    <w:uiPriority w:val="99"/>
    <w:rsid w:val="00AA1D8D"/>
  </w:style>
  <w:style w:type="paragraph" w:styleId="TeksIsi3">
    <w:name w:val="Body Text 3"/>
    <w:basedOn w:val="Normal"/>
    <w:link w:val="TeksIsi3KAR"/>
    <w:uiPriority w:val="99"/>
    <w:unhideWhenUsed/>
    <w:rsid w:val="00AA1D8D"/>
    <w:pPr>
      <w:spacing w:after="120"/>
    </w:pPr>
    <w:rPr>
      <w:sz w:val="16"/>
      <w:szCs w:val="16"/>
    </w:rPr>
  </w:style>
  <w:style w:type="character" w:customStyle="1" w:styleId="TeksIsi3KAR">
    <w:name w:val="Teks Isi 3 KAR"/>
    <w:basedOn w:val="FontParagrafDefault"/>
    <w:link w:val="TeksIsi3"/>
    <w:uiPriority w:val="99"/>
    <w:rsid w:val="00AA1D8D"/>
    <w:rPr>
      <w:sz w:val="16"/>
      <w:szCs w:val="16"/>
    </w:rPr>
  </w:style>
  <w:style w:type="paragraph" w:styleId="Daftar">
    <w:name w:val="List"/>
    <w:basedOn w:val="Normal"/>
    <w:uiPriority w:val="99"/>
    <w:unhideWhenUsed/>
    <w:rsid w:val="00AA1D8D"/>
    <w:pPr>
      <w:ind w:left="360" w:hanging="360"/>
      <w:contextualSpacing/>
    </w:pPr>
  </w:style>
  <w:style w:type="paragraph" w:styleId="Daftar2">
    <w:name w:val="List 2"/>
    <w:basedOn w:val="Normal"/>
    <w:uiPriority w:val="99"/>
    <w:unhideWhenUsed/>
    <w:rsid w:val="00326F90"/>
    <w:pPr>
      <w:ind w:left="720" w:hanging="360"/>
      <w:contextualSpacing/>
    </w:pPr>
  </w:style>
  <w:style w:type="paragraph" w:styleId="Daftar3">
    <w:name w:val="List 3"/>
    <w:basedOn w:val="Normal"/>
    <w:uiPriority w:val="99"/>
    <w:unhideWhenUsed/>
    <w:rsid w:val="00326F90"/>
    <w:pPr>
      <w:ind w:left="1080" w:hanging="360"/>
      <w:contextualSpacing/>
    </w:pPr>
  </w:style>
  <w:style w:type="paragraph" w:styleId="PoinDaftar">
    <w:name w:val="List Bullet"/>
    <w:basedOn w:val="Normal"/>
    <w:uiPriority w:val="99"/>
    <w:unhideWhenUsed/>
    <w:rsid w:val="00326F90"/>
    <w:pPr>
      <w:numPr>
        <w:numId w:val="1"/>
      </w:numPr>
      <w:contextualSpacing/>
    </w:pPr>
  </w:style>
  <w:style w:type="paragraph" w:styleId="PoinDaftar2">
    <w:name w:val="List Bullet 2"/>
    <w:basedOn w:val="Normal"/>
    <w:uiPriority w:val="99"/>
    <w:unhideWhenUsed/>
    <w:rsid w:val="00326F90"/>
    <w:pPr>
      <w:numPr>
        <w:numId w:val="2"/>
      </w:numPr>
      <w:contextualSpacing/>
    </w:pPr>
  </w:style>
  <w:style w:type="paragraph" w:styleId="PoinDaftar3">
    <w:name w:val="List Bullet 3"/>
    <w:basedOn w:val="Normal"/>
    <w:uiPriority w:val="99"/>
    <w:unhideWhenUsed/>
    <w:rsid w:val="00326F90"/>
    <w:pPr>
      <w:numPr>
        <w:numId w:val="3"/>
      </w:numPr>
      <w:contextualSpacing/>
    </w:pPr>
  </w:style>
  <w:style w:type="paragraph" w:styleId="NomorDaftar">
    <w:name w:val="List Number"/>
    <w:basedOn w:val="Normal"/>
    <w:uiPriority w:val="99"/>
    <w:unhideWhenUsed/>
    <w:rsid w:val="00326F90"/>
    <w:pPr>
      <w:numPr>
        <w:numId w:val="5"/>
      </w:numPr>
      <w:contextualSpacing/>
    </w:pPr>
  </w:style>
  <w:style w:type="paragraph" w:styleId="NomorDaftar2">
    <w:name w:val="List Number 2"/>
    <w:basedOn w:val="Normal"/>
    <w:uiPriority w:val="99"/>
    <w:unhideWhenUsed/>
    <w:rsid w:val="0029639D"/>
    <w:pPr>
      <w:numPr>
        <w:numId w:val="6"/>
      </w:numPr>
      <w:contextualSpacing/>
    </w:pPr>
  </w:style>
  <w:style w:type="paragraph" w:styleId="NomorDaftar3">
    <w:name w:val="List Number 3"/>
    <w:basedOn w:val="Normal"/>
    <w:uiPriority w:val="99"/>
    <w:unhideWhenUsed/>
    <w:rsid w:val="0029639D"/>
    <w:pPr>
      <w:numPr>
        <w:numId w:val="7"/>
      </w:numPr>
      <w:contextualSpacing/>
    </w:pPr>
  </w:style>
  <w:style w:type="paragraph" w:styleId="DaftarBerkelanjutan">
    <w:name w:val="List Continue"/>
    <w:basedOn w:val="Normal"/>
    <w:uiPriority w:val="99"/>
    <w:unhideWhenUsed/>
    <w:rsid w:val="0029639D"/>
    <w:pPr>
      <w:spacing w:after="120"/>
      <w:ind w:left="360"/>
      <w:contextualSpacing/>
    </w:pPr>
  </w:style>
  <w:style w:type="paragraph" w:styleId="DaftarBerkelanjutan2">
    <w:name w:val="List Continue 2"/>
    <w:basedOn w:val="Normal"/>
    <w:uiPriority w:val="99"/>
    <w:unhideWhenUsed/>
    <w:rsid w:val="0029639D"/>
    <w:pPr>
      <w:spacing w:after="120"/>
      <w:ind w:left="720"/>
      <w:contextualSpacing/>
    </w:pPr>
  </w:style>
  <w:style w:type="paragraph" w:styleId="DaftarBerkelanjutan3">
    <w:name w:val="List Continue 3"/>
    <w:basedOn w:val="Normal"/>
    <w:uiPriority w:val="99"/>
    <w:unhideWhenUsed/>
    <w:rsid w:val="0029639D"/>
    <w:pPr>
      <w:spacing w:after="120"/>
      <w:ind w:left="1080"/>
      <w:contextualSpacing/>
    </w:pPr>
  </w:style>
  <w:style w:type="paragraph" w:styleId="TeksMakro">
    <w:name w:val="macro"/>
    <w:link w:val="TeksMakroK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MakroKAR">
    <w:name w:val="Teks Makro KAR"/>
    <w:basedOn w:val="FontParagrafDefault"/>
    <w:link w:val="TeksMakro"/>
    <w:uiPriority w:val="99"/>
    <w:rsid w:val="0029639D"/>
    <w:rPr>
      <w:rFonts w:ascii="Courier" w:hAnsi="Courier"/>
      <w:sz w:val="20"/>
      <w:szCs w:val="20"/>
    </w:rPr>
  </w:style>
  <w:style w:type="paragraph" w:styleId="Kutipan">
    <w:name w:val="Quote"/>
    <w:basedOn w:val="Normal"/>
    <w:next w:val="Normal"/>
    <w:link w:val="KutipanKAR"/>
    <w:uiPriority w:val="29"/>
    <w:qFormat/>
    <w:rsid w:val="00FC693F"/>
    <w:rPr>
      <w:i/>
      <w:iCs/>
      <w:color w:val="000000" w:themeColor="text1"/>
    </w:rPr>
  </w:style>
  <w:style w:type="character" w:customStyle="1" w:styleId="KutipanKAR">
    <w:name w:val="Kutipan KAR"/>
    <w:basedOn w:val="FontParagrafDefault"/>
    <w:link w:val="Kutipan"/>
    <w:uiPriority w:val="29"/>
    <w:rsid w:val="00FC693F"/>
    <w:rPr>
      <w:i/>
      <w:iCs/>
      <w:color w:val="000000" w:themeColor="text1"/>
    </w:rPr>
  </w:style>
  <w:style w:type="character" w:customStyle="1" w:styleId="Judul4KAR">
    <w:name w:val="Judul 4 KAR"/>
    <w:basedOn w:val="FontParagrafDefault"/>
    <w:link w:val="Judul4"/>
    <w:uiPriority w:val="9"/>
    <w:semiHidden/>
    <w:rsid w:val="00FC693F"/>
    <w:rPr>
      <w:rFonts w:asciiTheme="majorHAnsi" w:eastAsiaTheme="majorEastAsia" w:hAnsiTheme="majorHAnsi" w:cstheme="majorBidi"/>
      <w:b/>
      <w:bCs/>
      <w:i/>
      <w:iCs/>
      <w:color w:val="4F81BD" w:themeColor="accent1"/>
    </w:rPr>
  </w:style>
  <w:style w:type="character" w:customStyle="1" w:styleId="Judul5KAR">
    <w:name w:val="Judul 5 KAR"/>
    <w:basedOn w:val="FontParagrafDefault"/>
    <w:link w:val="Judul5"/>
    <w:uiPriority w:val="9"/>
    <w:semiHidden/>
    <w:rsid w:val="00FC693F"/>
    <w:rPr>
      <w:rFonts w:asciiTheme="majorHAnsi" w:eastAsiaTheme="majorEastAsia" w:hAnsiTheme="majorHAnsi" w:cstheme="majorBidi"/>
      <w:color w:val="243F60" w:themeColor="accent1" w:themeShade="7F"/>
    </w:rPr>
  </w:style>
  <w:style w:type="character" w:customStyle="1" w:styleId="Judul6KAR">
    <w:name w:val="Judul 6 KAR"/>
    <w:basedOn w:val="FontParagrafDefault"/>
    <w:link w:val="Judul6"/>
    <w:uiPriority w:val="9"/>
    <w:semiHidden/>
    <w:rsid w:val="00FC693F"/>
    <w:rPr>
      <w:rFonts w:asciiTheme="majorHAnsi" w:eastAsiaTheme="majorEastAsia" w:hAnsiTheme="majorHAnsi" w:cstheme="majorBidi"/>
      <w:i/>
      <w:iCs/>
      <w:color w:val="243F60" w:themeColor="accent1" w:themeShade="7F"/>
    </w:rPr>
  </w:style>
  <w:style w:type="character" w:customStyle="1" w:styleId="Judul7KAR">
    <w:name w:val="Judul 7 KAR"/>
    <w:basedOn w:val="FontParagrafDefault"/>
    <w:link w:val="Judul7"/>
    <w:uiPriority w:val="9"/>
    <w:semiHidden/>
    <w:rsid w:val="00FC693F"/>
    <w:rPr>
      <w:rFonts w:asciiTheme="majorHAnsi" w:eastAsiaTheme="majorEastAsia" w:hAnsiTheme="majorHAnsi" w:cstheme="majorBidi"/>
      <w:i/>
      <w:iCs/>
      <w:color w:val="404040" w:themeColor="text1" w:themeTint="BF"/>
    </w:rPr>
  </w:style>
  <w:style w:type="character" w:customStyle="1" w:styleId="Judul8KAR">
    <w:name w:val="Judul 8 KAR"/>
    <w:basedOn w:val="FontParagrafDefault"/>
    <w:link w:val="Judul8"/>
    <w:uiPriority w:val="9"/>
    <w:semiHidden/>
    <w:rsid w:val="00FC693F"/>
    <w:rPr>
      <w:rFonts w:asciiTheme="majorHAnsi" w:eastAsiaTheme="majorEastAsia" w:hAnsiTheme="majorHAnsi" w:cstheme="majorBidi"/>
      <w:color w:val="4F81BD" w:themeColor="accent1"/>
      <w:sz w:val="20"/>
      <w:szCs w:val="20"/>
    </w:rPr>
  </w:style>
  <w:style w:type="character" w:customStyle="1" w:styleId="Judul9KAR">
    <w:name w:val="Judul 9 KAR"/>
    <w:basedOn w:val="FontParagrafDefault"/>
    <w:link w:val="Judul9"/>
    <w:uiPriority w:val="9"/>
    <w:semiHidden/>
    <w:rsid w:val="00FC693F"/>
    <w:rPr>
      <w:rFonts w:asciiTheme="majorHAnsi" w:eastAsiaTheme="majorEastAsia" w:hAnsiTheme="majorHAnsi" w:cstheme="majorBidi"/>
      <w:i/>
      <w:iCs/>
      <w:color w:val="404040" w:themeColor="text1" w:themeTint="BF"/>
      <w:sz w:val="20"/>
      <w:szCs w:val="20"/>
    </w:rPr>
  </w:style>
  <w:style w:type="paragraph" w:styleId="Keterangan">
    <w:name w:val="caption"/>
    <w:basedOn w:val="Normal"/>
    <w:next w:val="Normal"/>
    <w:uiPriority w:val="35"/>
    <w:semiHidden/>
    <w:unhideWhenUsed/>
    <w:qFormat/>
    <w:rsid w:val="00FC693F"/>
    <w:rPr>
      <w:b/>
      <w:bCs/>
      <w:color w:val="4F81BD" w:themeColor="accent1"/>
      <w:sz w:val="18"/>
      <w:szCs w:val="18"/>
    </w:rPr>
  </w:style>
  <w:style w:type="character" w:styleId="Kuat">
    <w:name w:val="Strong"/>
    <w:basedOn w:val="FontParagrafDefault"/>
    <w:uiPriority w:val="22"/>
    <w:qFormat/>
    <w:rsid w:val="00FC693F"/>
    <w:rPr>
      <w:b/>
      <w:bCs/>
    </w:rPr>
  </w:style>
  <w:style w:type="character" w:styleId="Penekanan">
    <w:name w:val="Emphasis"/>
    <w:basedOn w:val="FontParagrafDefault"/>
    <w:uiPriority w:val="20"/>
    <w:qFormat/>
    <w:rsid w:val="00FC693F"/>
    <w:rPr>
      <w:i/>
      <w:iCs/>
    </w:rPr>
  </w:style>
  <w:style w:type="paragraph" w:styleId="KutipanyangSering">
    <w:name w:val="Intense Quote"/>
    <w:basedOn w:val="Normal"/>
    <w:next w:val="Normal"/>
    <w:link w:val="KutipanyangSeringK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utipanyangSeringKAR">
    <w:name w:val="Kutipan yang Sering KAR"/>
    <w:basedOn w:val="FontParagrafDefault"/>
    <w:link w:val="KutipanyangSering"/>
    <w:uiPriority w:val="30"/>
    <w:rsid w:val="00FC693F"/>
    <w:rPr>
      <w:b/>
      <w:bCs/>
      <w:i/>
      <w:iCs/>
      <w:color w:val="4F81BD" w:themeColor="accent1"/>
    </w:rPr>
  </w:style>
  <w:style w:type="character" w:styleId="PenekananHalus">
    <w:name w:val="Subtle Emphasis"/>
    <w:basedOn w:val="FontParagrafDefault"/>
    <w:uiPriority w:val="19"/>
    <w:qFormat/>
    <w:rsid w:val="00FC693F"/>
    <w:rPr>
      <w:i/>
      <w:iCs/>
      <w:color w:val="808080" w:themeColor="text1" w:themeTint="7F"/>
    </w:rPr>
  </w:style>
  <w:style w:type="character" w:styleId="PenekananKeras">
    <w:name w:val="Intense Emphasis"/>
    <w:basedOn w:val="FontParagrafDefault"/>
    <w:uiPriority w:val="21"/>
    <w:qFormat/>
    <w:rsid w:val="00FC693F"/>
    <w:rPr>
      <w:b/>
      <w:bCs/>
      <w:i/>
      <w:iCs/>
      <w:color w:val="4F81BD" w:themeColor="accent1"/>
    </w:rPr>
  </w:style>
  <w:style w:type="character" w:styleId="ReferensiRumit">
    <w:name w:val="Subtle Reference"/>
    <w:basedOn w:val="FontParagrafDefault"/>
    <w:uiPriority w:val="31"/>
    <w:qFormat/>
    <w:rsid w:val="00FC693F"/>
    <w:rPr>
      <w:smallCaps/>
      <w:color w:val="C0504D" w:themeColor="accent2"/>
      <w:u w:val="single"/>
    </w:rPr>
  </w:style>
  <w:style w:type="character" w:styleId="ReferensiyangSering">
    <w:name w:val="Intense Reference"/>
    <w:basedOn w:val="FontParagrafDefault"/>
    <w:uiPriority w:val="32"/>
    <w:qFormat/>
    <w:rsid w:val="00FC693F"/>
    <w:rPr>
      <w:b/>
      <w:bCs/>
      <w:smallCaps/>
      <w:color w:val="C0504D" w:themeColor="accent2"/>
      <w:spacing w:val="5"/>
      <w:u w:val="single"/>
    </w:rPr>
  </w:style>
  <w:style w:type="character" w:styleId="JudulBuku">
    <w:name w:val="Book Title"/>
    <w:basedOn w:val="FontParagrafDefault"/>
    <w:uiPriority w:val="33"/>
    <w:qFormat/>
    <w:rsid w:val="00FC693F"/>
    <w:rPr>
      <w:b/>
      <w:bCs/>
      <w:smallCaps/>
      <w:spacing w:val="5"/>
    </w:rPr>
  </w:style>
  <w:style w:type="paragraph" w:styleId="JudulTOC">
    <w:name w:val="TOC Heading"/>
    <w:basedOn w:val="Judul1"/>
    <w:next w:val="Normal"/>
    <w:uiPriority w:val="39"/>
    <w:semiHidden/>
    <w:unhideWhenUsed/>
    <w:qFormat/>
    <w:rsid w:val="00FC693F"/>
    <w:pPr>
      <w:outlineLvl w:val="9"/>
    </w:pPr>
  </w:style>
  <w:style w:type="table" w:styleId="KisiTabe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yanganTip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BayanganCahaya-Aksen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BayanganCahaya-Aksen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BayanganCahaya-Aksen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BayanganCahaya-Aksen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BayanganCahaya-Aksen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BayanganCahaya-Aksen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DaftarCahaya">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ftarCahaya-Aksen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DaftarCahaya-Aksen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DaftarCahaya-Aksen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DaftarCahaya-Aksen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DaftarCahaya-Aksen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ftarCahaya-Aksen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KisiCahaya">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KisiCahaya-Aksen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KisiCahaya-Aksen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KisiCahaya-Aksen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KisiCahaya-Aksen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KisiCahaya-Aksen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KisiCahaya-Aksen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BayanganSedang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BayanganSedang1-Aksen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BayanganSedang1-Aksen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BayanganSedang1-Aksen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BayanganSedang1-Aksen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BayanganSedang1-Aksen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BayanganSedang1-Aksen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BayanganSedang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ftarSedang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DaftarSedang1-Aksen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DaftarSedang1-Aksen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DaftarSedang1-Aksen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DaftarSedang1-Aksen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ftarSedang1-Aksen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DaftarSedang1-Aksen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DaftarSedang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isiSedang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isiSedang1-Aksen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isiSedang1-Aksen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isiSedang1-Aksen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isiSedang1-Aksen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isiSedang1-Aksen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isiSedang1-Aksen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isiSedang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isiSedang2-Aksen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isiSedang2-Aksen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isiSedang2-Aksen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isiSedang2-Aksen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isiSedang2-Aksen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isiSedang2-Aksen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isiSedang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isiSedang3-Aksen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isiSedang3-Aksen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isiSedang3-Aksen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isiSedang3-Aksen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isiSedang3-Aksen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isiSedang3-Aksen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ftarGelap">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ftarGelap-Aksen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ftarGelap-Aksen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ftarGelap-Aksen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ftarGelap-Aksen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ftarGelap-Aksen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ftarGelap-Aksen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yanganBerwarna">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yanganBerwarna-Aksen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yanganBerwarna-Aksen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yanganBerwarna-Aksen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yanganBerwarna-Aksen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yanganBerwarna-Aksen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yanganBerwarna-Aksen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ftarBerwarna">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DaftarBerwarna-Aksen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DaftarBerwarna-Aksen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DaftarBerwarna-Aksen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DaftarBerwarna-Aksen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DaftarBerwarna-Aksen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DaftarBerwarna-Aksen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isiBerwarna">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isiBerwarna-Aksen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isiBerwarna-Aksen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isiBerwarna-Aksen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isiBerwarna-Aksen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isiBerwarna-Aksen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isiBerwarna-Aksen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4850DA"/>
    <w:pPr>
      <w:spacing w:after="0"/>
    </w:pPr>
    <w:rPr>
      <w:rFonts w:cs="Times New Roman"/>
      <w:color w:val="000000"/>
      <w:sz w:val="18"/>
      <w:szCs w:val="18"/>
      <w:lang w:val="id-ID" w:eastAsia="id-ID"/>
    </w:rPr>
  </w:style>
  <w:style w:type="character" w:customStyle="1" w:styleId="s1">
    <w:name w:val="s1"/>
    <w:basedOn w:val="FontParagrafDefault"/>
    <w:rsid w:val="004850DA"/>
    <w:rPr>
      <w:rFonts w:ascii="Garamond" w:hAnsi="Garamond" w:hint="default"/>
      <w:sz w:val="17"/>
      <w:szCs w:val="17"/>
    </w:rPr>
  </w:style>
  <w:style w:type="character" w:styleId="NomorHalaman">
    <w:name w:val="page number"/>
    <w:basedOn w:val="FontParagrafDefault"/>
    <w:uiPriority w:val="99"/>
    <w:semiHidden/>
    <w:unhideWhenUsed/>
    <w:rsid w:val="004850DA"/>
  </w:style>
  <w:style w:type="character" w:styleId="Hyperlink">
    <w:name w:val="Hyperlink"/>
    <w:basedOn w:val="FontParagrafDefault"/>
    <w:uiPriority w:val="99"/>
    <w:unhideWhenUsed/>
    <w:rsid w:val="004850DA"/>
    <w:rPr>
      <w:color w:val="0000FF" w:themeColor="hyperlink"/>
      <w:u w:val="single"/>
    </w:rPr>
  </w:style>
  <w:style w:type="character" w:styleId="SebutanYangBelumTerselesaikan">
    <w:name w:val="Unresolved Mention"/>
    <w:basedOn w:val="FontParagrafDefault"/>
    <w:uiPriority w:val="99"/>
    <w:semiHidden/>
    <w:unhideWhenUsed/>
    <w:rsid w:val="00485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390/SU1218728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4450</Words>
  <Characters>25370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Ferdinan Agung</cp:lastModifiedBy>
  <cp:revision>3</cp:revision>
  <dcterms:created xsi:type="dcterms:W3CDTF">2013-12-23T23:15:00Z</dcterms:created>
  <dcterms:modified xsi:type="dcterms:W3CDTF">2026-06-16T14:00:00Z</dcterms:modified>
  <cp:category/>
</cp:coreProperties>
</file>